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37B87" w:rsidP="009D48CF">
            <w:pPr>
              <w:rPr>
                <w:rFonts w:ascii="Arial" w:hAnsi="Arial"/>
              </w:rPr>
            </w:pPr>
            <w:r>
              <w:rPr>
                <w:rFonts w:ascii="Arial" w:hAnsi="Arial"/>
              </w:rPr>
              <w:t>Addictions: Children, Youth and Families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537B87">
            <w:pPr>
              <w:rPr>
                <w:rFonts w:ascii="Arial" w:hAnsi="Arial"/>
              </w:rPr>
            </w:pPr>
            <w:r>
              <w:rPr>
                <w:rFonts w:ascii="Arial" w:hAnsi="Arial"/>
              </w:rPr>
              <w:t>CYC154</w:t>
            </w:r>
          </w:p>
          <w:p w:rsidR="00537B87" w:rsidRPr="00F1598C" w:rsidRDefault="00537B87" w:rsidP="00537B87">
            <w:pPr>
              <w:rPr>
                <w:rFonts w:ascii="Arial" w:hAnsi="Arial"/>
              </w:rPr>
            </w:pPr>
            <w:r>
              <w:rPr>
                <w:rFonts w:ascii="Arial" w:hAnsi="Arial"/>
              </w:rPr>
              <w:t>CYC0154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537B87" w:rsidP="009D48CF">
            <w:pPr>
              <w:rPr>
                <w:rFonts w:ascii="Arial" w:hAnsi="Arial"/>
              </w:rPr>
            </w:pPr>
            <w:r>
              <w:rPr>
                <w:rFonts w:ascii="Arial" w:hAnsi="Arial"/>
              </w:rPr>
              <w:t>Child and Youth Worker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537B87" w:rsidRDefault="00537B87">
            <w:pPr>
              <w:rPr>
                <w:rFonts w:ascii="Arial" w:hAnsi="Arial"/>
              </w:rPr>
            </w:pPr>
            <w:r>
              <w:rPr>
                <w:rFonts w:ascii="Arial" w:hAnsi="Arial"/>
              </w:rPr>
              <w:t>CYW Faculty</w:t>
            </w:r>
          </w:p>
          <w:p w:rsidR="00757B48" w:rsidRPr="00F1598C" w:rsidRDefault="00537B87">
            <w:pPr>
              <w:rPr>
                <w:rFonts w:ascii="Arial" w:hAnsi="Arial"/>
              </w:rPr>
            </w:pPr>
            <w:r>
              <w:rPr>
                <w:rFonts w:ascii="Arial" w:hAnsi="Arial"/>
              </w:rPr>
              <w:t xml:space="preserve">Velma Simon, </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37B87">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37B87">
            <w:pPr>
              <w:rPr>
                <w:rFonts w:ascii="Arial" w:hAnsi="Arial"/>
              </w:rPr>
            </w:pPr>
            <w:r>
              <w:rPr>
                <w:rFonts w:ascii="Arial" w:hAnsi="Arial"/>
              </w:rPr>
              <w:t>HSC204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37B87">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Pr>
        <w:rPr>
          <w:rFonts w:ascii="Arial" w:hAnsi="Arial"/>
        </w:rPr>
      </w:pPr>
    </w:p>
    <w:p w:rsidR="006A3B38" w:rsidRDefault="006A3B38" w:rsidP="006A3B38"/>
    <w:tbl>
      <w:tblPr>
        <w:tblW w:w="0" w:type="auto"/>
        <w:tblLayout w:type="fixed"/>
        <w:tblLook w:val="0000" w:firstRow="0" w:lastRow="0" w:firstColumn="0" w:lastColumn="0" w:noHBand="0" w:noVBand="0"/>
      </w:tblPr>
      <w:tblGrid>
        <w:gridCol w:w="675"/>
        <w:gridCol w:w="8181"/>
      </w:tblGrid>
      <w:tr w:rsidR="00537B87" w:rsidRPr="00920C87" w:rsidTr="00233DCE">
        <w:tc>
          <w:tcPr>
            <w:tcW w:w="675" w:type="dxa"/>
          </w:tcPr>
          <w:p w:rsidR="00537B87" w:rsidRPr="00920C87" w:rsidRDefault="00537B87" w:rsidP="00233DCE">
            <w:pPr>
              <w:rPr>
                <w:rFonts w:ascii="Arial" w:hAnsi="Arial"/>
                <w:b/>
              </w:rPr>
            </w:pPr>
            <w:r w:rsidRPr="00920C87">
              <w:rPr>
                <w:rFonts w:ascii="Arial" w:hAnsi="Arial"/>
                <w:b/>
              </w:rPr>
              <w:t>I.</w:t>
            </w:r>
          </w:p>
        </w:tc>
        <w:tc>
          <w:tcPr>
            <w:tcW w:w="8181" w:type="dxa"/>
          </w:tcPr>
          <w:p w:rsidR="00537B87" w:rsidRPr="00920C87" w:rsidRDefault="00537B87" w:rsidP="00233DCE">
            <w:pPr>
              <w:rPr>
                <w:rFonts w:ascii="Arial" w:hAnsi="Arial"/>
                <w:b/>
              </w:rPr>
            </w:pPr>
            <w:r w:rsidRPr="00920C87">
              <w:rPr>
                <w:rFonts w:ascii="Arial" w:hAnsi="Arial"/>
                <w:b/>
              </w:rPr>
              <w:t>COURSE DESCRIPTION:</w:t>
            </w:r>
          </w:p>
          <w:p w:rsidR="00537B87" w:rsidRPr="00920C87" w:rsidRDefault="00537B87" w:rsidP="00233DCE">
            <w:pPr>
              <w:rPr>
                <w:rFonts w:ascii="Arial" w:hAnsi="Arial"/>
              </w:rPr>
            </w:pPr>
          </w:p>
          <w:p w:rsidR="00537B87" w:rsidRPr="00920C87" w:rsidRDefault="00537B87" w:rsidP="00233DCE">
            <w:pPr>
              <w:rPr>
                <w:rFonts w:ascii="Arial" w:hAnsi="Arial" w:cs="Arial"/>
              </w:rPr>
            </w:pPr>
            <w:r w:rsidRPr="00920C87">
              <w:rPr>
                <w:rFonts w:ascii="Arial" w:hAnsi="Arial" w:cs="Arial"/>
              </w:rPr>
              <w:t>CICE students, with assistance from a learning specialist, will be introduced to basic skills involved in providing support to children, youth and families impacted by addictions. The CICE student will acquire skills to function in an assistive role relevant to intervention strategies in the area of therapeutic programming, individual counselling and group work pertinent to treatment aims for the client.</w:t>
            </w:r>
          </w:p>
        </w:tc>
      </w:tr>
    </w:tbl>
    <w:p w:rsidR="00537B87" w:rsidRPr="00920C87" w:rsidRDefault="00537B87" w:rsidP="00537B87">
      <w:pPr>
        <w:rPr>
          <w:rFonts w:ascii="Arial" w:hAnsi="Arial"/>
        </w:rPr>
      </w:pPr>
    </w:p>
    <w:p w:rsidR="00537B87" w:rsidRPr="00920C87" w:rsidRDefault="00537B87" w:rsidP="00537B8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37B87" w:rsidRPr="00920C87" w:rsidTr="00233DCE">
        <w:trPr>
          <w:cantSplit/>
        </w:trPr>
        <w:tc>
          <w:tcPr>
            <w:tcW w:w="675" w:type="dxa"/>
          </w:tcPr>
          <w:p w:rsidR="00537B87" w:rsidRPr="00920C87" w:rsidRDefault="00537B87" w:rsidP="00233DCE">
            <w:pPr>
              <w:rPr>
                <w:rFonts w:ascii="Arial" w:hAnsi="Arial"/>
                <w:b/>
              </w:rPr>
            </w:pPr>
            <w:r w:rsidRPr="00920C87">
              <w:rPr>
                <w:rFonts w:ascii="Arial" w:hAnsi="Arial"/>
                <w:b/>
              </w:rPr>
              <w:t>II.</w:t>
            </w:r>
          </w:p>
        </w:tc>
        <w:tc>
          <w:tcPr>
            <w:tcW w:w="8181" w:type="dxa"/>
            <w:gridSpan w:val="2"/>
          </w:tcPr>
          <w:p w:rsidR="00537B87" w:rsidRPr="00920C87" w:rsidRDefault="00537B87" w:rsidP="00233DCE">
            <w:pPr>
              <w:rPr>
                <w:rFonts w:ascii="Arial" w:hAnsi="Arial"/>
                <w:b/>
              </w:rPr>
            </w:pPr>
            <w:r w:rsidRPr="00920C87">
              <w:rPr>
                <w:rFonts w:ascii="Arial" w:hAnsi="Arial"/>
                <w:b/>
              </w:rPr>
              <w:t>LEARNING OUTCOMES AND ELEMENTS OF THE PERFORMANCE:</w:t>
            </w:r>
          </w:p>
          <w:p w:rsidR="00537B87" w:rsidRPr="00920C87" w:rsidRDefault="00537B87" w:rsidP="00233DCE">
            <w:pPr>
              <w:rPr>
                <w:rFonts w:ascii="Arial" w:hAnsi="Arial"/>
              </w:rPr>
            </w:pPr>
          </w:p>
        </w:tc>
      </w:tr>
      <w:tr w:rsidR="00537B87" w:rsidTr="00233DCE">
        <w:trPr>
          <w:cantSplit/>
        </w:trPr>
        <w:tc>
          <w:tcPr>
            <w:tcW w:w="675" w:type="dxa"/>
          </w:tcPr>
          <w:p w:rsidR="00537B87" w:rsidRPr="00920C87" w:rsidRDefault="00537B87" w:rsidP="00233DCE">
            <w:pPr>
              <w:rPr>
                <w:rFonts w:ascii="Arial" w:hAnsi="Arial"/>
              </w:rPr>
            </w:pPr>
          </w:p>
        </w:tc>
        <w:tc>
          <w:tcPr>
            <w:tcW w:w="8181" w:type="dxa"/>
            <w:gridSpan w:val="2"/>
          </w:tcPr>
          <w:p w:rsidR="00537B87" w:rsidRDefault="00537B87" w:rsidP="00233DCE">
            <w:pPr>
              <w:rPr>
                <w:rFonts w:ascii="Arial" w:hAnsi="Arial"/>
              </w:rPr>
            </w:pPr>
            <w:r w:rsidRPr="00920C87">
              <w:rPr>
                <w:rFonts w:ascii="Arial" w:hAnsi="Arial"/>
              </w:rPr>
              <w:t>Upon successful completion of this course, the CICE student, with the assistance of a Learning Specialist, will demonstrate the ability to:</w:t>
            </w:r>
          </w:p>
          <w:p w:rsidR="00537B87" w:rsidRDefault="00537B87" w:rsidP="00233DCE">
            <w:pPr>
              <w:rPr>
                <w:rFonts w:ascii="Arial" w:hAnsi="Arial"/>
              </w:rPr>
            </w:pPr>
          </w:p>
        </w:tc>
      </w:tr>
      <w:tr w:rsidR="00537B87" w:rsidTr="00233DCE">
        <w:tc>
          <w:tcPr>
            <w:tcW w:w="675" w:type="dxa"/>
          </w:tcPr>
          <w:p w:rsidR="00537B87" w:rsidRDefault="00537B87" w:rsidP="00233DCE">
            <w:pPr>
              <w:rPr>
                <w:rFonts w:ascii="Arial" w:hAnsi="Arial"/>
              </w:rPr>
            </w:pPr>
          </w:p>
        </w:tc>
        <w:tc>
          <w:tcPr>
            <w:tcW w:w="567" w:type="dxa"/>
          </w:tcPr>
          <w:p w:rsidR="00537B87" w:rsidRPr="00161DED" w:rsidRDefault="00537B87" w:rsidP="00537B87">
            <w:pPr>
              <w:pStyle w:val="ListParagraph"/>
              <w:numPr>
                <w:ilvl w:val="0"/>
                <w:numId w:val="38"/>
              </w:numPr>
              <w:rPr>
                <w:rFonts w:ascii="Arial" w:hAnsi="Arial"/>
              </w:rPr>
            </w:pPr>
          </w:p>
        </w:tc>
        <w:tc>
          <w:tcPr>
            <w:tcW w:w="7614" w:type="dxa"/>
          </w:tcPr>
          <w:p w:rsidR="00537B87" w:rsidRDefault="00537B87" w:rsidP="00233DCE">
            <w:pPr>
              <w:rPr>
                <w:rFonts w:ascii="Arial" w:hAnsi="Arial"/>
              </w:rPr>
            </w:pPr>
            <w:r>
              <w:rPr>
                <w:rFonts w:ascii="Arial" w:hAnsi="Arial"/>
              </w:rPr>
              <w:t>Apply the Strength’s Based Approach.</w:t>
            </w:r>
          </w:p>
          <w:p w:rsidR="00537B87" w:rsidRDefault="00537B87" w:rsidP="00233DCE">
            <w:pPr>
              <w:rPr>
                <w:rFonts w:ascii="Arial" w:hAnsi="Arial"/>
              </w:rPr>
            </w:pPr>
            <w:r>
              <w:rPr>
                <w:rFonts w:ascii="Arial" w:hAnsi="Arial"/>
              </w:rPr>
              <w:t xml:space="preserve"> </w:t>
            </w:r>
          </w:p>
        </w:tc>
      </w:tr>
      <w:tr w:rsidR="00537B87" w:rsidTr="00233DCE">
        <w:tc>
          <w:tcPr>
            <w:tcW w:w="675" w:type="dxa"/>
          </w:tcPr>
          <w:p w:rsidR="00537B87" w:rsidRDefault="00537B87" w:rsidP="00233DCE">
            <w:pPr>
              <w:rPr>
                <w:rFonts w:ascii="Arial" w:hAnsi="Arial"/>
              </w:rPr>
            </w:pPr>
          </w:p>
        </w:tc>
        <w:tc>
          <w:tcPr>
            <w:tcW w:w="567" w:type="dxa"/>
          </w:tcPr>
          <w:p w:rsidR="00537B87" w:rsidRDefault="00537B87" w:rsidP="00233DCE">
            <w:pPr>
              <w:rPr>
                <w:rFonts w:ascii="Arial" w:hAnsi="Arial"/>
              </w:rPr>
            </w:pPr>
          </w:p>
        </w:tc>
        <w:tc>
          <w:tcPr>
            <w:tcW w:w="7614" w:type="dxa"/>
          </w:tcPr>
          <w:p w:rsidR="00537B87" w:rsidRDefault="00537B87" w:rsidP="00233DCE">
            <w:pPr>
              <w:rPr>
                <w:rFonts w:ascii="Arial" w:hAnsi="Arial"/>
                <w:u w:val="single"/>
              </w:rPr>
            </w:pPr>
            <w:r>
              <w:rPr>
                <w:rFonts w:ascii="Arial" w:hAnsi="Arial"/>
                <w:u w:val="single"/>
              </w:rPr>
              <w:t>Potential Elements of the Performance:</w:t>
            </w:r>
          </w:p>
          <w:p w:rsidR="00537B87" w:rsidRDefault="00537B87" w:rsidP="00537B87">
            <w:pPr>
              <w:pStyle w:val="ListParagraph"/>
              <w:numPr>
                <w:ilvl w:val="0"/>
                <w:numId w:val="39"/>
              </w:numPr>
              <w:rPr>
                <w:rFonts w:ascii="Arial" w:hAnsi="Arial"/>
              </w:rPr>
            </w:pPr>
            <w:r>
              <w:rPr>
                <w:rFonts w:ascii="Arial" w:hAnsi="Arial"/>
              </w:rPr>
              <w:t>Understand the Strength Based approach</w:t>
            </w:r>
          </w:p>
          <w:p w:rsidR="00537B87" w:rsidRDefault="00537B87" w:rsidP="00537B87">
            <w:pPr>
              <w:pStyle w:val="ListParagraph"/>
              <w:numPr>
                <w:ilvl w:val="0"/>
                <w:numId w:val="39"/>
              </w:numPr>
              <w:rPr>
                <w:rFonts w:ascii="Arial" w:hAnsi="Arial"/>
              </w:rPr>
            </w:pPr>
            <w:r>
              <w:rPr>
                <w:rFonts w:ascii="Arial" w:hAnsi="Arial"/>
              </w:rPr>
              <w:t xml:space="preserve">Able to identify and apply strategies related to the approach </w:t>
            </w:r>
          </w:p>
          <w:p w:rsidR="00537B87" w:rsidRDefault="00537B87" w:rsidP="00537B87">
            <w:pPr>
              <w:pStyle w:val="ListParagraph"/>
              <w:numPr>
                <w:ilvl w:val="0"/>
                <w:numId w:val="39"/>
              </w:numPr>
              <w:rPr>
                <w:rFonts w:ascii="Arial" w:hAnsi="Arial"/>
              </w:rPr>
            </w:pPr>
            <w:r>
              <w:rPr>
                <w:rFonts w:ascii="Arial" w:hAnsi="Arial"/>
              </w:rPr>
              <w:t>Link the strength approach to therapeutic outcomes</w:t>
            </w:r>
          </w:p>
          <w:p w:rsidR="00537B87" w:rsidRDefault="00537B87" w:rsidP="00233DCE">
            <w:pPr>
              <w:pStyle w:val="ListParagraph"/>
              <w:rPr>
                <w:rFonts w:ascii="Arial" w:hAnsi="Arial"/>
              </w:rPr>
            </w:pPr>
          </w:p>
          <w:p w:rsidR="00537B87" w:rsidRPr="00161DED" w:rsidRDefault="00537B87" w:rsidP="00233DCE">
            <w:pPr>
              <w:pStyle w:val="ListParagraph"/>
              <w:rPr>
                <w:rFonts w:ascii="Arial" w:hAnsi="Arial"/>
              </w:rPr>
            </w:pPr>
            <w:r>
              <w:rPr>
                <w:rFonts w:ascii="Arial" w:hAnsi="Arial"/>
              </w:rPr>
              <w:t xml:space="preserve"> </w:t>
            </w:r>
          </w:p>
        </w:tc>
      </w:tr>
      <w:tr w:rsidR="00537B87" w:rsidTr="00233DCE">
        <w:tc>
          <w:tcPr>
            <w:tcW w:w="675" w:type="dxa"/>
          </w:tcPr>
          <w:p w:rsidR="00537B87" w:rsidRDefault="00537B87" w:rsidP="00233DCE">
            <w:pPr>
              <w:rPr>
                <w:rFonts w:ascii="Arial" w:hAnsi="Arial"/>
              </w:rPr>
            </w:pPr>
          </w:p>
        </w:tc>
        <w:tc>
          <w:tcPr>
            <w:tcW w:w="567" w:type="dxa"/>
          </w:tcPr>
          <w:p w:rsidR="00537B87" w:rsidRDefault="00537B87" w:rsidP="00233DCE">
            <w:pPr>
              <w:rPr>
                <w:rFonts w:ascii="Arial" w:hAnsi="Arial"/>
              </w:rPr>
            </w:pPr>
            <w:r>
              <w:rPr>
                <w:rFonts w:ascii="Arial" w:hAnsi="Arial"/>
              </w:rPr>
              <w:t>2.</w:t>
            </w:r>
          </w:p>
        </w:tc>
        <w:tc>
          <w:tcPr>
            <w:tcW w:w="7614" w:type="dxa"/>
          </w:tcPr>
          <w:p w:rsidR="00537B87" w:rsidRDefault="00537B87" w:rsidP="00233DCE">
            <w:pPr>
              <w:rPr>
                <w:rFonts w:ascii="Arial" w:hAnsi="Arial"/>
              </w:rPr>
            </w:pPr>
            <w:r>
              <w:rPr>
                <w:rFonts w:ascii="Arial" w:hAnsi="Arial"/>
              </w:rPr>
              <w:t xml:space="preserve">Describe a number of critical issues in chemically dependent families. </w:t>
            </w:r>
          </w:p>
          <w:p w:rsidR="00537B87" w:rsidRDefault="00537B87" w:rsidP="00233DCE">
            <w:pPr>
              <w:rPr>
                <w:rFonts w:ascii="Arial" w:hAnsi="Arial"/>
              </w:rPr>
            </w:pPr>
          </w:p>
        </w:tc>
      </w:tr>
      <w:tr w:rsidR="00537B87" w:rsidTr="00233DCE">
        <w:tc>
          <w:tcPr>
            <w:tcW w:w="675" w:type="dxa"/>
          </w:tcPr>
          <w:p w:rsidR="00537B87" w:rsidRDefault="00537B87" w:rsidP="00233DCE">
            <w:pPr>
              <w:rPr>
                <w:rFonts w:ascii="Arial" w:hAnsi="Arial"/>
              </w:rPr>
            </w:pPr>
          </w:p>
        </w:tc>
        <w:tc>
          <w:tcPr>
            <w:tcW w:w="567" w:type="dxa"/>
          </w:tcPr>
          <w:p w:rsidR="00537B87" w:rsidRDefault="00537B87" w:rsidP="00233DCE">
            <w:pPr>
              <w:rPr>
                <w:rFonts w:ascii="Arial" w:hAnsi="Arial"/>
              </w:rPr>
            </w:pPr>
          </w:p>
        </w:tc>
        <w:tc>
          <w:tcPr>
            <w:tcW w:w="7614" w:type="dxa"/>
          </w:tcPr>
          <w:p w:rsidR="00537B87" w:rsidRDefault="00537B87" w:rsidP="00233DCE">
            <w:pPr>
              <w:rPr>
                <w:rFonts w:ascii="Arial" w:hAnsi="Arial"/>
              </w:rPr>
            </w:pPr>
            <w:r>
              <w:rPr>
                <w:rFonts w:ascii="Arial" w:hAnsi="Arial"/>
                <w:u w:val="single"/>
              </w:rPr>
              <w:t>Potential Elements of the Performance</w:t>
            </w:r>
            <w:r>
              <w:rPr>
                <w:rFonts w:ascii="Arial" w:hAnsi="Arial"/>
              </w:rPr>
              <w:t>:</w:t>
            </w:r>
          </w:p>
          <w:p w:rsidR="00537B87" w:rsidRDefault="00537B87" w:rsidP="00537B87">
            <w:pPr>
              <w:pStyle w:val="ListParagraph"/>
              <w:numPr>
                <w:ilvl w:val="0"/>
                <w:numId w:val="39"/>
              </w:numPr>
              <w:rPr>
                <w:rFonts w:ascii="Arial" w:hAnsi="Arial"/>
              </w:rPr>
            </w:pPr>
            <w:r>
              <w:rPr>
                <w:rFonts w:ascii="Arial" w:hAnsi="Arial"/>
              </w:rPr>
              <w:t xml:space="preserve">Understand the issues and implications involved </w:t>
            </w:r>
          </w:p>
          <w:p w:rsidR="00537B87" w:rsidRDefault="00537B87" w:rsidP="00537B87">
            <w:pPr>
              <w:pStyle w:val="ListParagraph"/>
              <w:numPr>
                <w:ilvl w:val="0"/>
                <w:numId w:val="39"/>
              </w:numPr>
              <w:rPr>
                <w:rFonts w:ascii="Arial" w:hAnsi="Arial"/>
              </w:rPr>
            </w:pPr>
            <w:r>
              <w:rPr>
                <w:rFonts w:ascii="Arial" w:hAnsi="Arial"/>
              </w:rPr>
              <w:t xml:space="preserve">Identify the probable risk factors in chemically dependent families </w:t>
            </w:r>
          </w:p>
          <w:p w:rsidR="00537B87" w:rsidRDefault="00537B87" w:rsidP="00537B87">
            <w:pPr>
              <w:pStyle w:val="ListParagraph"/>
              <w:numPr>
                <w:ilvl w:val="0"/>
                <w:numId w:val="39"/>
              </w:numPr>
              <w:rPr>
                <w:rFonts w:ascii="Arial" w:hAnsi="Arial"/>
              </w:rPr>
            </w:pPr>
            <w:r>
              <w:rPr>
                <w:rFonts w:ascii="Arial" w:hAnsi="Arial"/>
              </w:rPr>
              <w:t>Recognize the role of resiliency in individuals and families</w:t>
            </w:r>
          </w:p>
          <w:p w:rsidR="00537B87" w:rsidRPr="00161DED" w:rsidRDefault="00537B87" w:rsidP="00233DCE">
            <w:pPr>
              <w:pStyle w:val="ListParagraph"/>
              <w:rPr>
                <w:rFonts w:ascii="Arial" w:hAnsi="Arial"/>
              </w:rPr>
            </w:pPr>
          </w:p>
        </w:tc>
      </w:tr>
      <w:tr w:rsidR="00537B87" w:rsidTr="00233DCE">
        <w:tc>
          <w:tcPr>
            <w:tcW w:w="675" w:type="dxa"/>
          </w:tcPr>
          <w:p w:rsidR="00537B87" w:rsidRDefault="00537B87" w:rsidP="00233DCE">
            <w:pPr>
              <w:rPr>
                <w:rFonts w:ascii="Arial" w:hAnsi="Arial"/>
              </w:rPr>
            </w:pPr>
          </w:p>
        </w:tc>
        <w:tc>
          <w:tcPr>
            <w:tcW w:w="567" w:type="dxa"/>
          </w:tcPr>
          <w:p w:rsidR="00537B87" w:rsidRDefault="00537B87" w:rsidP="00233DCE">
            <w:pPr>
              <w:rPr>
                <w:rFonts w:ascii="Arial" w:hAnsi="Arial"/>
              </w:rPr>
            </w:pPr>
            <w:r>
              <w:rPr>
                <w:rFonts w:ascii="Arial" w:hAnsi="Arial"/>
              </w:rPr>
              <w:t>3.</w:t>
            </w:r>
          </w:p>
        </w:tc>
        <w:tc>
          <w:tcPr>
            <w:tcW w:w="7614" w:type="dxa"/>
          </w:tcPr>
          <w:p w:rsidR="00537B87" w:rsidRDefault="00537B87" w:rsidP="00233DCE">
            <w:pPr>
              <w:rPr>
                <w:rFonts w:ascii="Arial" w:hAnsi="Arial"/>
              </w:rPr>
            </w:pPr>
            <w:r>
              <w:rPr>
                <w:rFonts w:ascii="Arial" w:hAnsi="Arial"/>
              </w:rPr>
              <w:t>Examine children’s and youth risk factors, treatment issues, and prevention strategies.</w:t>
            </w:r>
          </w:p>
          <w:p w:rsidR="00537B87" w:rsidRDefault="00537B87" w:rsidP="00233DCE">
            <w:pPr>
              <w:rPr>
                <w:rFonts w:ascii="Arial" w:hAnsi="Arial"/>
              </w:rPr>
            </w:pPr>
            <w:r>
              <w:rPr>
                <w:rFonts w:ascii="Arial" w:hAnsi="Arial"/>
              </w:rPr>
              <w:t xml:space="preserve"> </w:t>
            </w:r>
          </w:p>
        </w:tc>
      </w:tr>
      <w:tr w:rsidR="00537B87" w:rsidTr="00233DCE">
        <w:tc>
          <w:tcPr>
            <w:tcW w:w="675" w:type="dxa"/>
          </w:tcPr>
          <w:p w:rsidR="00537B87" w:rsidRDefault="00537B87" w:rsidP="00233DCE">
            <w:pPr>
              <w:rPr>
                <w:rFonts w:ascii="Arial" w:hAnsi="Arial"/>
              </w:rPr>
            </w:pPr>
          </w:p>
        </w:tc>
        <w:tc>
          <w:tcPr>
            <w:tcW w:w="567" w:type="dxa"/>
          </w:tcPr>
          <w:p w:rsidR="00537B87" w:rsidRDefault="00537B87" w:rsidP="00233DCE">
            <w:pPr>
              <w:rPr>
                <w:rFonts w:ascii="Arial" w:hAnsi="Arial"/>
              </w:rPr>
            </w:pPr>
          </w:p>
        </w:tc>
        <w:tc>
          <w:tcPr>
            <w:tcW w:w="7614" w:type="dxa"/>
          </w:tcPr>
          <w:p w:rsidR="00537B87" w:rsidRDefault="00537B87" w:rsidP="00233DCE">
            <w:pPr>
              <w:rPr>
                <w:rFonts w:ascii="Arial" w:hAnsi="Arial"/>
              </w:rPr>
            </w:pPr>
            <w:r>
              <w:rPr>
                <w:rFonts w:ascii="Arial" w:hAnsi="Arial"/>
                <w:u w:val="single"/>
              </w:rPr>
              <w:t>Potential Elements of the Performance</w:t>
            </w:r>
            <w:r>
              <w:rPr>
                <w:rFonts w:ascii="Arial" w:hAnsi="Arial"/>
              </w:rPr>
              <w:t>:</w:t>
            </w:r>
          </w:p>
          <w:p w:rsidR="00537B87" w:rsidRDefault="00537B87" w:rsidP="00537B87">
            <w:pPr>
              <w:pStyle w:val="ListParagraph"/>
              <w:numPr>
                <w:ilvl w:val="0"/>
                <w:numId w:val="39"/>
              </w:numPr>
              <w:rPr>
                <w:rFonts w:ascii="Arial" w:hAnsi="Arial"/>
              </w:rPr>
            </w:pPr>
            <w:r>
              <w:rPr>
                <w:rFonts w:ascii="Arial" w:hAnsi="Arial"/>
              </w:rPr>
              <w:t>Identify societal and family environments that contribute to youth at risk</w:t>
            </w:r>
          </w:p>
          <w:p w:rsidR="00537B87" w:rsidRDefault="00537B87" w:rsidP="00537B87">
            <w:pPr>
              <w:pStyle w:val="ListParagraph"/>
              <w:numPr>
                <w:ilvl w:val="0"/>
                <w:numId w:val="39"/>
              </w:numPr>
              <w:rPr>
                <w:rFonts w:ascii="Arial" w:hAnsi="Arial"/>
              </w:rPr>
            </w:pPr>
            <w:r>
              <w:rPr>
                <w:rFonts w:ascii="Arial" w:hAnsi="Arial"/>
              </w:rPr>
              <w:t>Reinforce positive cultures for youth work</w:t>
            </w:r>
          </w:p>
          <w:p w:rsidR="00537B87" w:rsidRDefault="00537B87" w:rsidP="00537B87">
            <w:pPr>
              <w:pStyle w:val="ListParagraph"/>
              <w:numPr>
                <w:ilvl w:val="0"/>
                <w:numId w:val="39"/>
              </w:numPr>
              <w:rPr>
                <w:rFonts w:ascii="Arial" w:hAnsi="Arial"/>
              </w:rPr>
            </w:pPr>
            <w:r>
              <w:rPr>
                <w:rFonts w:ascii="Arial" w:hAnsi="Arial"/>
              </w:rPr>
              <w:t>Explore issues that co-occur with addictions (</w:t>
            </w:r>
            <w:proofErr w:type="spellStart"/>
            <w:r>
              <w:rPr>
                <w:rFonts w:ascii="Arial" w:hAnsi="Arial"/>
              </w:rPr>
              <w:t>ie</w:t>
            </w:r>
            <w:proofErr w:type="spellEnd"/>
            <w:r>
              <w:rPr>
                <w:rFonts w:ascii="Arial" w:hAnsi="Arial"/>
              </w:rPr>
              <w:t>: mental health, LGBT issues, issues for Native youth)</w:t>
            </w:r>
          </w:p>
          <w:p w:rsidR="00537B87" w:rsidRDefault="00537B87" w:rsidP="00233DCE">
            <w:pPr>
              <w:pStyle w:val="ListParagraph"/>
              <w:rPr>
                <w:rFonts w:ascii="Arial" w:hAnsi="Arial"/>
              </w:rPr>
            </w:pPr>
            <w:r>
              <w:rPr>
                <w:rFonts w:ascii="Arial" w:hAnsi="Arial"/>
              </w:rPr>
              <w:t xml:space="preserve"> </w:t>
            </w:r>
          </w:p>
          <w:p w:rsidR="00537B87" w:rsidRPr="007D249C" w:rsidRDefault="00537B87" w:rsidP="00233DCE">
            <w:pPr>
              <w:pStyle w:val="ListParagraph"/>
              <w:rPr>
                <w:rFonts w:ascii="Arial" w:hAnsi="Arial"/>
              </w:rPr>
            </w:pPr>
            <w:r>
              <w:rPr>
                <w:rFonts w:ascii="Arial" w:hAnsi="Arial"/>
              </w:rPr>
              <w:t xml:space="preserve"> </w:t>
            </w:r>
          </w:p>
        </w:tc>
      </w:tr>
    </w:tbl>
    <w:p w:rsidR="00537B87" w:rsidRDefault="00537B87" w:rsidP="00537B87">
      <w:r>
        <w:br w:type="page"/>
      </w:r>
    </w:p>
    <w:tbl>
      <w:tblPr>
        <w:tblW w:w="0" w:type="auto"/>
        <w:tblLayout w:type="fixed"/>
        <w:tblLook w:val="0000" w:firstRow="0" w:lastRow="0" w:firstColumn="0" w:lastColumn="0" w:noHBand="0" w:noVBand="0"/>
      </w:tblPr>
      <w:tblGrid>
        <w:gridCol w:w="675"/>
        <w:gridCol w:w="567"/>
        <w:gridCol w:w="7614"/>
      </w:tblGrid>
      <w:tr w:rsidR="00537B87" w:rsidTr="00233DCE">
        <w:tc>
          <w:tcPr>
            <w:tcW w:w="675" w:type="dxa"/>
          </w:tcPr>
          <w:p w:rsidR="00537B87" w:rsidRDefault="00537B87" w:rsidP="00233DCE">
            <w:pPr>
              <w:rPr>
                <w:rFonts w:ascii="Arial" w:hAnsi="Arial"/>
              </w:rPr>
            </w:pPr>
          </w:p>
        </w:tc>
        <w:tc>
          <w:tcPr>
            <w:tcW w:w="567" w:type="dxa"/>
          </w:tcPr>
          <w:p w:rsidR="00537B87" w:rsidRDefault="00537B87" w:rsidP="00233DCE">
            <w:pPr>
              <w:rPr>
                <w:rFonts w:ascii="Arial" w:hAnsi="Arial"/>
              </w:rPr>
            </w:pPr>
            <w:r>
              <w:rPr>
                <w:rFonts w:ascii="Arial" w:hAnsi="Arial"/>
              </w:rPr>
              <w:t>4.</w:t>
            </w:r>
          </w:p>
        </w:tc>
        <w:tc>
          <w:tcPr>
            <w:tcW w:w="7614" w:type="dxa"/>
          </w:tcPr>
          <w:p w:rsidR="00537B87" w:rsidRPr="00833167" w:rsidRDefault="00537B87" w:rsidP="00233DCE">
            <w:pPr>
              <w:rPr>
                <w:rFonts w:ascii="Arial" w:hAnsi="Arial"/>
              </w:rPr>
            </w:pPr>
            <w:r w:rsidRPr="00833167">
              <w:rPr>
                <w:rFonts w:ascii="Arial" w:hAnsi="Arial"/>
              </w:rPr>
              <w:t>Understand and utilize that knowledge regarding youth’s substance</w:t>
            </w:r>
            <w:r>
              <w:rPr>
                <w:rFonts w:ascii="Arial" w:hAnsi="Arial"/>
              </w:rPr>
              <w:t xml:space="preserve"> </w:t>
            </w:r>
            <w:r w:rsidRPr="00833167">
              <w:rPr>
                <w:rFonts w:ascii="Arial" w:hAnsi="Arial"/>
              </w:rPr>
              <w:t xml:space="preserve">abuse and gambling. </w:t>
            </w:r>
          </w:p>
          <w:p w:rsidR="00537B87" w:rsidRDefault="00537B87" w:rsidP="00233DCE">
            <w:pPr>
              <w:rPr>
                <w:rFonts w:ascii="Arial" w:hAnsi="Arial"/>
                <w:u w:val="single"/>
              </w:rPr>
            </w:pPr>
          </w:p>
        </w:tc>
      </w:tr>
      <w:tr w:rsidR="00537B87" w:rsidTr="00233DCE">
        <w:tc>
          <w:tcPr>
            <w:tcW w:w="675" w:type="dxa"/>
          </w:tcPr>
          <w:p w:rsidR="00537B87" w:rsidRDefault="00537B87" w:rsidP="00233DCE">
            <w:pPr>
              <w:rPr>
                <w:rFonts w:ascii="Arial" w:hAnsi="Arial"/>
              </w:rPr>
            </w:pPr>
          </w:p>
        </w:tc>
        <w:tc>
          <w:tcPr>
            <w:tcW w:w="567" w:type="dxa"/>
          </w:tcPr>
          <w:p w:rsidR="00537B87" w:rsidRDefault="00537B87" w:rsidP="00233DCE">
            <w:pPr>
              <w:rPr>
                <w:rFonts w:ascii="Arial" w:hAnsi="Arial"/>
              </w:rPr>
            </w:pPr>
          </w:p>
        </w:tc>
        <w:tc>
          <w:tcPr>
            <w:tcW w:w="7614" w:type="dxa"/>
          </w:tcPr>
          <w:p w:rsidR="00537B87" w:rsidRDefault="00537B87" w:rsidP="00233DCE">
            <w:pPr>
              <w:rPr>
                <w:rFonts w:ascii="Arial" w:hAnsi="Arial"/>
              </w:rPr>
            </w:pPr>
            <w:r>
              <w:rPr>
                <w:rFonts w:ascii="Arial" w:hAnsi="Arial"/>
                <w:u w:val="single"/>
              </w:rPr>
              <w:t>Potential Elements of the Performance</w:t>
            </w:r>
            <w:r>
              <w:rPr>
                <w:rFonts w:ascii="Arial" w:hAnsi="Arial"/>
              </w:rPr>
              <w:t>:</w:t>
            </w:r>
          </w:p>
          <w:p w:rsidR="00537B87" w:rsidRDefault="00537B87" w:rsidP="00537B87">
            <w:pPr>
              <w:pStyle w:val="ListParagraph"/>
              <w:numPr>
                <w:ilvl w:val="0"/>
                <w:numId w:val="39"/>
              </w:numPr>
              <w:rPr>
                <w:rFonts w:ascii="Arial" w:hAnsi="Arial"/>
              </w:rPr>
            </w:pPr>
            <w:r>
              <w:rPr>
                <w:rFonts w:ascii="Arial" w:hAnsi="Arial"/>
              </w:rPr>
              <w:t xml:space="preserve">Have a working knowledge of youth and gambling problems </w:t>
            </w:r>
          </w:p>
          <w:p w:rsidR="00537B87" w:rsidRDefault="00537B87" w:rsidP="00537B87">
            <w:pPr>
              <w:pStyle w:val="ListParagraph"/>
              <w:numPr>
                <w:ilvl w:val="0"/>
                <w:numId w:val="39"/>
              </w:numPr>
              <w:rPr>
                <w:rFonts w:ascii="Arial" w:hAnsi="Arial"/>
              </w:rPr>
            </w:pPr>
            <w:r>
              <w:rPr>
                <w:rFonts w:ascii="Arial" w:hAnsi="Arial"/>
              </w:rPr>
              <w:t>Differentiate between process addiction and substance dependence</w:t>
            </w:r>
          </w:p>
          <w:p w:rsidR="00537B87" w:rsidRPr="007D249C" w:rsidRDefault="00537B87" w:rsidP="00233DCE">
            <w:pPr>
              <w:pStyle w:val="ListParagraph"/>
              <w:rPr>
                <w:rFonts w:ascii="Arial" w:hAnsi="Arial"/>
              </w:rPr>
            </w:pPr>
          </w:p>
        </w:tc>
      </w:tr>
      <w:tr w:rsidR="00537B87" w:rsidTr="00233DCE">
        <w:tc>
          <w:tcPr>
            <w:tcW w:w="675" w:type="dxa"/>
          </w:tcPr>
          <w:p w:rsidR="00537B87" w:rsidRDefault="00537B87" w:rsidP="00233DCE">
            <w:pPr>
              <w:rPr>
                <w:rFonts w:ascii="Arial" w:hAnsi="Arial"/>
              </w:rPr>
            </w:pPr>
          </w:p>
        </w:tc>
        <w:tc>
          <w:tcPr>
            <w:tcW w:w="567" w:type="dxa"/>
          </w:tcPr>
          <w:p w:rsidR="00537B87" w:rsidRDefault="00537B87" w:rsidP="00233DCE">
            <w:pPr>
              <w:rPr>
                <w:rFonts w:ascii="Arial" w:hAnsi="Arial"/>
              </w:rPr>
            </w:pPr>
            <w:r>
              <w:rPr>
                <w:rFonts w:ascii="Arial" w:hAnsi="Arial"/>
              </w:rPr>
              <w:t>5.</w:t>
            </w:r>
          </w:p>
        </w:tc>
        <w:tc>
          <w:tcPr>
            <w:tcW w:w="7614" w:type="dxa"/>
          </w:tcPr>
          <w:p w:rsidR="00537B87" w:rsidRPr="00833167" w:rsidRDefault="00537B87" w:rsidP="00233DCE">
            <w:pPr>
              <w:rPr>
                <w:rFonts w:ascii="Arial" w:hAnsi="Arial"/>
              </w:rPr>
            </w:pPr>
            <w:r w:rsidRPr="00833167">
              <w:rPr>
                <w:rFonts w:ascii="Arial" w:hAnsi="Arial"/>
              </w:rPr>
              <w:t>Have a working knowledge of supports for family, children and youth</w:t>
            </w:r>
            <w:r>
              <w:rPr>
                <w:rFonts w:ascii="Arial" w:hAnsi="Arial"/>
              </w:rPr>
              <w:t xml:space="preserve"> </w:t>
            </w:r>
            <w:r w:rsidRPr="00833167">
              <w:rPr>
                <w:rFonts w:ascii="Arial" w:hAnsi="Arial"/>
              </w:rPr>
              <w:t xml:space="preserve">impacted by addictions. </w:t>
            </w:r>
          </w:p>
          <w:p w:rsidR="00537B87" w:rsidRDefault="00537B87" w:rsidP="00233DCE">
            <w:pPr>
              <w:rPr>
                <w:rFonts w:ascii="Arial" w:hAnsi="Arial"/>
                <w:u w:val="single"/>
              </w:rPr>
            </w:pPr>
            <w:r>
              <w:rPr>
                <w:rFonts w:ascii="Arial" w:hAnsi="Arial"/>
                <w:u w:val="single"/>
              </w:rPr>
              <w:t xml:space="preserve"> </w:t>
            </w:r>
          </w:p>
        </w:tc>
      </w:tr>
      <w:tr w:rsidR="00537B87" w:rsidTr="00233DCE">
        <w:tc>
          <w:tcPr>
            <w:tcW w:w="675" w:type="dxa"/>
          </w:tcPr>
          <w:p w:rsidR="00537B87" w:rsidRDefault="00537B87" w:rsidP="00233DCE">
            <w:pPr>
              <w:rPr>
                <w:rFonts w:ascii="Arial" w:hAnsi="Arial"/>
              </w:rPr>
            </w:pPr>
          </w:p>
        </w:tc>
        <w:tc>
          <w:tcPr>
            <w:tcW w:w="567" w:type="dxa"/>
          </w:tcPr>
          <w:p w:rsidR="00537B87" w:rsidRDefault="00537B87" w:rsidP="00233DCE">
            <w:pPr>
              <w:rPr>
                <w:rFonts w:ascii="Arial" w:hAnsi="Arial"/>
              </w:rPr>
            </w:pPr>
          </w:p>
        </w:tc>
        <w:tc>
          <w:tcPr>
            <w:tcW w:w="7614" w:type="dxa"/>
          </w:tcPr>
          <w:p w:rsidR="00537B87" w:rsidRDefault="00537B87" w:rsidP="00233DCE">
            <w:pPr>
              <w:rPr>
                <w:rFonts w:ascii="Arial" w:hAnsi="Arial"/>
              </w:rPr>
            </w:pPr>
            <w:r>
              <w:rPr>
                <w:rFonts w:ascii="Arial" w:hAnsi="Arial"/>
                <w:u w:val="single"/>
              </w:rPr>
              <w:t>Potential Elements of the Performance</w:t>
            </w:r>
            <w:r>
              <w:rPr>
                <w:rFonts w:ascii="Arial" w:hAnsi="Arial"/>
              </w:rPr>
              <w:t>:</w:t>
            </w:r>
          </w:p>
          <w:p w:rsidR="00537B87" w:rsidRDefault="00537B87" w:rsidP="00537B87">
            <w:pPr>
              <w:pStyle w:val="ListParagraph"/>
              <w:numPr>
                <w:ilvl w:val="0"/>
                <w:numId w:val="39"/>
              </w:numPr>
              <w:rPr>
                <w:rFonts w:ascii="Arial" w:hAnsi="Arial"/>
              </w:rPr>
            </w:pPr>
            <w:r>
              <w:rPr>
                <w:rFonts w:ascii="Arial" w:hAnsi="Arial"/>
              </w:rPr>
              <w:t>Distinguish formal and informal support systems</w:t>
            </w:r>
          </w:p>
          <w:p w:rsidR="00537B87" w:rsidRPr="00481F69" w:rsidRDefault="00537B87" w:rsidP="00537B87">
            <w:pPr>
              <w:pStyle w:val="ListParagraph"/>
              <w:numPr>
                <w:ilvl w:val="0"/>
                <w:numId w:val="39"/>
              </w:numPr>
              <w:rPr>
                <w:rFonts w:ascii="Arial" w:hAnsi="Arial"/>
              </w:rPr>
            </w:pPr>
            <w:r>
              <w:rPr>
                <w:rFonts w:ascii="Arial" w:hAnsi="Arial"/>
              </w:rPr>
              <w:t xml:space="preserve">Identify formal and informal supports available </w:t>
            </w:r>
          </w:p>
        </w:tc>
      </w:tr>
    </w:tbl>
    <w:p w:rsidR="00537B87" w:rsidRDefault="00537B87" w:rsidP="00537B87">
      <w:pPr>
        <w:rPr>
          <w:rFonts w:ascii="Arial" w:hAnsi="Arial"/>
        </w:rPr>
      </w:pPr>
    </w:p>
    <w:p w:rsidR="00537B87" w:rsidRDefault="00537B87" w:rsidP="00537B8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37B87" w:rsidTr="00233DCE">
        <w:trPr>
          <w:cantSplit/>
        </w:trPr>
        <w:tc>
          <w:tcPr>
            <w:tcW w:w="675" w:type="dxa"/>
          </w:tcPr>
          <w:p w:rsidR="00537B87" w:rsidRDefault="00537B87" w:rsidP="00233DCE">
            <w:pPr>
              <w:rPr>
                <w:rFonts w:ascii="Arial" w:hAnsi="Arial"/>
                <w:b/>
              </w:rPr>
            </w:pPr>
            <w:r>
              <w:rPr>
                <w:rFonts w:ascii="Arial" w:hAnsi="Arial"/>
                <w:b/>
              </w:rPr>
              <w:t>III.</w:t>
            </w:r>
          </w:p>
        </w:tc>
        <w:tc>
          <w:tcPr>
            <w:tcW w:w="8181" w:type="dxa"/>
            <w:gridSpan w:val="2"/>
          </w:tcPr>
          <w:p w:rsidR="00537B87" w:rsidRDefault="00537B87" w:rsidP="00233DCE">
            <w:pPr>
              <w:rPr>
                <w:rFonts w:ascii="Arial" w:hAnsi="Arial"/>
                <w:b/>
              </w:rPr>
            </w:pPr>
            <w:r>
              <w:rPr>
                <w:rFonts w:ascii="Arial" w:hAnsi="Arial"/>
                <w:b/>
              </w:rPr>
              <w:t>TOPICS:</w:t>
            </w:r>
          </w:p>
          <w:p w:rsidR="00537B87" w:rsidRDefault="00537B87" w:rsidP="00233DCE">
            <w:pPr>
              <w:rPr>
                <w:rFonts w:ascii="Arial" w:hAnsi="Arial"/>
              </w:rPr>
            </w:pPr>
          </w:p>
        </w:tc>
      </w:tr>
      <w:tr w:rsidR="00537B87" w:rsidTr="00233DCE">
        <w:tc>
          <w:tcPr>
            <w:tcW w:w="675" w:type="dxa"/>
          </w:tcPr>
          <w:p w:rsidR="00537B87" w:rsidRDefault="00537B87" w:rsidP="00233DCE">
            <w:pPr>
              <w:rPr>
                <w:rFonts w:ascii="Arial" w:hAnsi="Arial"/>
              </w:rPr>
            </w:pPr>
          </w:p>
        </w:tc>
        <w:tc>
          <w:tcPr>
            <w:tcW w:w="567" w:type="dxa"/>
          </w:tcPr>
          <w:p w:rsidR="00537B87" w:rsidRPr="00EC5476" w:rsidRDefault="00537B87" w:rsidP="00233DCE">
            <w:pPr>
              <w:rPr>
                <w:rFonts w:ascii="Arial" w:hAnsi="Arial"/>
              </w:rPr>
            </w:pPr>
            <w:r>
              <w:rPr>
                <w:rFonts w:ascii="Arial" w:hAnsi="Arial"/>
              </w:rPr>
              <w:t>1.</w:t>
            </w:r>
          </w:p>
        </w:tc>
        <w:tc>
          <w:tcPr>
            <w:tcW w:w="7614" w:type="dxa"/>
          </w:tcPr>
          <w:p w:rsidR="00537B87" w:rsidRDefault="00537B87" w:rsidP="00233DCE">
            <w:pPr>
              <w:rPr>
                <w:rFonts w:ascii="Arial" w:hAnsi="Arial"/>
              </w:rPr>
            </w:pPr>
            <w:r>
              <w:rPr>
                <w:rFonts w:ascii="Arial" w:hAnsi="Arial"/>
              </w:rPr>
              <w:t>Strength’s Based Approach to treatment /other treatment approaches</w:t>
            </w:r>
          </w:p>
          <w:p w:rsidR="00537B87" w:rsidRDefault="00537B87" w:rsidP="00233DCE">
            <w:pPr>
              <w:rPr>
                <w:rFonts w:ascii="Arial" w:hAnsi="Arial"/>
              </w:rPr>
            </w:pPr>
          </w:p>
        </w:tc>
      </w:tr>
      <w:tr w:rsidR="00537B87" w:rsidTr="00233DCE">
        <w:tc>
          <w:tcPr>
            <w:tcW w:w="675" w:type="dxa"/>
          </w:tcPr>
          <w:p w:rsidR="00537B87" w:rsidRDefault="00537B87" w:rsidP="00233DCE">
            <w:pPr>
              <w:rPr>
                <w:rFonts w:ascii="Arial" w:hAnsi="Arial"/>
              </w:rPr>
            </w:pPr>
          </w:p>
        </w:tc>
        <w:tc>
          <w:tcPr>
            <w:tcW w:w="567" w:type="dxa"/>
          </w:tcPr>
          <w:p w:rsidR="00537B87" w:rsidRDefault="00537B87" w:rsidP="00233DCE">
            <w:pPr>
              <w:rPr>
                <w:rFonts w:ascii="Arial" w:hAnsi="Arial"/>
              </w:rPr>
            </w:pPr>
            <w:r>
              <w:rPr>
                <w:rFonts w:ascii="Arial" w:hAnsi="Arial"/>
              </w:rPr>
              <w:t>2.</w:t>
            </w:r>
          </w:p>
        </w:tc>
        <w:tc>
          <w:tcPr>
            <w:tcW w:w="7614" w:type="dxa"/>
          </w:tcPr>
          <w:p w:rsidR="00537B87" w:rsidRDefault="00537B87" w:rsidP="00233DCE">
            <w:pPr>
              <w:rPr>
                <w:rFonts w:ascii="Arial" w:hAnsi="Arial"/>
              </w:rPr>
            </w:pPr>
            <w:r>
              <w:rPr>
                <w:rFonts w:ascii="Arial" w:hAnsi="Arial"/>
              </w:rPr>
              <w:t xml:space="preserve">Working with Youth at Risk </w:t>
            </w:r>
          </w:p>
          <w:p w:rsidR="00537B87" w:rsidRDefault="00537B87" w:rsidP="00233DCE">
            <w:pPr>
              <w:rPr>
                <w:rFonts w:ascii="Arial" w:hAnsi="Arial"/>
              </w:rPr>
            </w:pPr>
          </w:p>
        </w:tc>
      </w:tr>
      <w:tr w:rsidR="00537B87" w:rsidTr="00233DCE">
        <w:tc>
          <w:tcPr>
            <w:tcW w:w="675" w:type="dxa"/>
          </w:tcPr>
          <w:p w:rsidR="00537B87" w:rsidRDefault="00537B87" w:rsidP="00233DCE">
            <w:pPr>
              <w:rPr>
                <w:rFonts w:ascii="Arial" w:hAnsi="Arial"/>
              </w:rPr>
            </w:pPr>
          </w:p>
        </w:tc>
        <w:tc>
          <w:tcPr>
            <w:tcW w:w="567" w:type="dxa"/>
          </w:tcPr>
          <w:p w:rsidR="00537B87" w:rsidRDefault="00537B87" w:rsidP="00233DCE">
            <w:pPr>
              <w:rPr>
                <w:rFonts w:ascii="Arial" w:hAnsi="Arial"/>
              </w:rPr>
            </w:pPr>
            <w:r>
              <w:rPr>
                <w:rFonts w:ascii="Arial" w:hAnsi="Arial"/>
              </w:rPr>
              <w:t>3.</w:t>
            </w:r>
          </w:p>
        </w:tc>
        <w:tc>
          <w:tcPr>
            <w:tcW w:w="7614" w:type="dxa"/>
          </w:tcPr>
          <w:p w:rsidR="00537B87" w:rsidRDefault="00537B87" w:rsidP="00233DCE">
            <w:pPr>
              <w:rPr>
                <w:rFonts w:ascii="Arial" w:hAnsi="Arial"/>
              </w:rPr>
            </w:pPr>
            <w:r>
              <w:rPr>
                <w:rFonts w:ascii="Arial" w:hAnsi="Arial"/>
              </w:rPr>
              <w:t>Critical Issues in Chemically Dependent Families</w:t>
            </w:r>
          </w:p>
          <w:p w:rsidR="00537B87" w:rsidRDefault="00537B87" w:rsidP="00233DCE">
            <w:pPr>
              <w:rPr>
                <w:rFonts w:ascii="Arial" w:hAnsi="Arial"/>
              </w:rPr>
            </w:pPr>
          </w:p>
        </w:tc>
      </w:tr>
      <w:tr w:rsidR="00537B87" w:rsidTr="00233DCE">
        <w:tc>
          <w:tcPr>
            <w:tcW w:w="675" w:type="dxa"/>
          </w:tcPr>
          <w:p w:rsidR="00537B87" w:rsidRDefault="00537B87" w:rsidP="00233DCE">
            <w:pPr>
              <w:rPr>
                <w:rFonts w:ascii="Arial" w:hAnsi="Arial"/>
              </w:rPr>
            </w:pPr>
          </w:p>
        </w:tc>
        <w:tc>
          <w:tcPr>
            <w:tcW w:w="567" w:type="dxa"/>
          </w:tcPr>
          <w:p w:rsidR="00537B87" w:rsidRDefault="00537B87" w:rsidP="00233DCE">
            <w:pPr>
              <w:rPr>
                <w:rFonts w:ascii="Arial" w:hAnsi="Arial"/>
              </w:rPr>
            </w:pPr>
            <w:r>
              <w:rPr>
                <w:rFonts w:ascii="Arial" w:hAnsi="Arial"/>
              </w:rPr>
              <w:t>4.</w:t>
            </w:r>
          </w:p>
        </w:tc>
        <w:tc>
          <w:tcPr>
            <w:tcW w:w="7614" w:type="dxa"/>
          </w:tcPr>
          <w:p w:rsidR="00537B87" w:rsidRDefault="00537B87" w:rsidP="00233DCE">
            <w:pPr>
              <w:rPr>
                <w:rFonts w:ascii="Arial" w:hAnsi="Arial"/>
              </w:rPr>
            </w:pPr>
            <w:r>
              <w:rPr>
                <w:rFonts w:ascii="Arial" w:hAnsi="Arial"/>
              </w:rPr>
              <w:t xml:space="preserve">Issues regarding youth and substance abuse/gambling/  </w:t>
            </w:r>
          </w:p>
          <w:p w:rsidR="00537B87" w:rsidRDefault="00537B87" w:rsidP="00233DCE">
            <w:pPr>
              <w:rPr>
                <w:rFonts w:ascii="Arial" w:hAnsi="Arial"/>
              </w:rPr>
            </w:pPr>
            <w:r>
              <w:rPr>
                <w:rFonts w:ascii="Arial" w:hAnsi="Arial"/>
              </w:rPr>
              <w:t>Process addictions</w:t>
            </w:r>
          </w:p>
          <w:p w:rsidR="00537B87" w:rsidRDefault="00537B87" w:rsidP="00233DCE">
            <w:pPr>
              <w:rPr>
                <w:rFonts w:ascii="Arial" w:hAnsi="Arial"/>
              </w:rPr>
            </w:pPr>
          </w:p>
        </w:tc>
      </w:tr>
      <w:tr w:rsidR="00537B87" w:rsidTr="00233DCE">
        <w:tc>
          <w:tcPr>
            <w:tcW w:w="675" w:type="dxa"/>
          </w:tcPr>
          <w:p w:rsidR="00537B87" w:rsidRDefault="00537B87" w:rsidP="00233DCE">
            <w:pPr>
              <w:rPr>
                <w:rFonts w:ascii="Arial" w:hAnsi="Arial"/>
              </w:rPr>
            </w:pPr>
          </w:p>
        </w:tc>
        <w:tc>
          <w:tcPr>
            <w:tcW w:w="567" w:type="dxa"/>
          </w:tcPr>
          <w:p w:rsidR="00537B87" w:rsidRDefault="00537B87" w:rsidP="00233DCE">
            <w:pPr>
              <w:rPr>
                <w:rFonts w:ascii="Arial" w:hAnsi="Arial"/>
              </w:rPr>
            </w:pPr>
            <w:r>
              <w:rPr>
                <w:rFonts w:ascii="Arial" w:hAnsi="Arial"/>
              </w:rPr>
              <w:t>5.</w:t>
            </w:r>
          </w:p>
        </w:tc>
        <w:tc>
          <w:tcPr>
            <w:tcW w:w="7614" w:type="dxa"/>
          </w:tcPr>
          <w:p w:rsidR="00537B87" w:rsidRDefault="00537B87" w:rsidP="00233DCE">
            <w:pPr>
              <w:rPr>
                <w:rFonts w:ascii="Arial" w:hAnsi="Arial"/>
              </w:rPr>
            </w:pPr>
            <w:r>
              <w:rPr>
                <w:rFonts w:ascii="Arial" w:hAnsi="Arial"/>
              </w:rPr>
              <w:t xml:space="preserve">Community and other supports for children, youth and families </w:t>
            </w:r>
          </w:p>
          <w:p w:rsidR="00537B87" w:rsidRDefault="00537B87" w:rsidP="00233DCE">
            <w:pPr>
              <w:rPr>
                <w:rFonts w:ascii="Arial" w:hAnsi="Arial"/>
              </w:rPr>
            </w:pPr>
          </w:p>
        </w:tc>
      </w:tr>
    </w:tbl>
    <w:p w:rsidR="00537B87" w:rsidRDefault="00537B87" w:rsidP="00537B87">
      <w:pPr>
        <w:rPr>
          <w:rFonts w:ascii="Arial" w:hAnsi="Arial"/>
        </w:rPr>
      </w:pPr>
    </w:p>
    <w:tbl>
      <w:tblPr>
        <w:tblW w:w="0" w:type="auto"/>
        <w:tblLayout w:type="fixed"/>
        <w:tblLook w:val="0000" w:firstRow="0" w:lastRow="0" w:firstColumn="0" w:lastColumn="0" w:noHBand="0" w:noVBand="0"/>
      </w:tblPr>
      <w:tblGrid>
        <w:gridCol w:w="675"/>
        <w:gridCol w:w="8181"/>
      </w:tblGrid>
      <w:tr w:rsidR="00537B87" w:rsidTr="00233DCE">
        <w:trPr>
          <w:cantSplit/>
        </w:trPr>
        <w:tc>
          <w:tcPr>
            <w:tcW w:w="675" w:type="dxa"/>
          </w:tcPr>
          <w:p w:rsidR="00537B87" w:rsidRDefault="00537B87" w:rsidP="00233DCE">
            <w:pPr>
              <w:rPr>
                <w:rFonts w:ascii="Arial" w:hAnsi="Arial"/>
                <w:b/>
              </w:rPr>
            </w:pPr>
            <w:r>
              <w:rPr>
                <w:rFonts w:ascii="Arial" w:hAnsi="Arial"/>
                <w:b/>
              </w:rPr>
              <w:t>IV.</w:t>
            </w:r>
          </w:p>
        </w:tc>
        <w:tc>
          <w:tcPr>
            <w:tcW w:w="8181" w:type="dxa"/>
          </w:tcPr>
          <w:p w:rsidR="00537B87" w:rsidRDefault="00537B87" w:rsidP="00233DCE">
            <w:pPr>
              <w:rPr>
                <w:rFonts w:ascii="Arial" w:hAnsi="Arial"/>
                <w:b/>
              </w:rPr>
            </w:pPr>
            <w:r>
              <w:rPr>
                <w:rFonts w:ascii="Arial" w:hAnsi="Arial"/>
                <w:b/>
              </w:rPr>
              <w:t>REQUIRED RESOURCES/TEXTS/MATERIALS:</w:t>
            </w:r>
          </w:p>
          <w:p w:rsidR="00537B87" w:rsidRDefault="00537B87" w:rsidP="00233DCE">
            <w:pPr>
              <w:rPr>
                <w:rFonts w:ascii="Arial" w:hAnsi="Arial"/>
                <w:i/>
              </w:rPr>
            </w:pPr>
          </w:p>
        </w:tc>
      </w:tr>
      <w:tr w:rsidR="00537B87" w:rsidTr="00233DCE">
        <w:trPr>
          <w:cantSplit/>
        </w:trPr>
        <w:tc>
          <w:tcPr>
            <w:tcW w:w="675" w:type="dxa"/>
          </w:tcPr>
          <w:p w:rsidR="00537B87" w:rsidRDefault="00537B87" w:rsidP="00233DCE">
            <w:pPr>
              <w:rPr>
                <w:rFonts w:ascii="Arial" w:hAnsi="Arial"/>
                <w:b/>
              </w:rPr>
            </w:pPr>
          </w:p>
          <w:p w:rsidR="00537B87" w:rsidRDefault="00537B87" w:rsidP="00233DCE">
            <w:pPr>
              <w:rPr>
                <w:rFonts w:ascii="Arial" w:hAnsi="Arial"/>
                <w:b/>
              </w:rPr>
            </w:pPr>
          </w:p>
        </w:tc>
        <w:tc>
          <w:tcPr>
            <w:tcW w:w="8181" w:type="dxa"/>
          </w:tcPr>
          <w:p w:rsidR="00537B87" w:rsidRDefault="00537B87" w:rsidP="00233DCE">
            <w:pPr>
              <w:rPr>
                <w:rFonts w:ascii="Arial" w:hAnsi="Arial"/>
              </w:rPr>
            </w:pPr>
            <w:proofErr w:type="spellStart"/>
            <w:r>
              <w:rPr>
                <w:rFonts w:ascii="Arial" w:hAnsi="Arial"/>
              </w:rPr>
              <w:t>McNeece</w:t>
            </w:r>
            <w:proofErr w:type="spellEnd"/>
            <w:r>
              <w:rPr>
                <w:rFonts w:ascii="Arial" w:hAnsi="Arial"/>
              </w:rPr>
              <w:t xml:space="preserve">, C. A., </w:t>
            </w:r>
            <w:proofErr w:type="spellStart"/>
            <w:r>
              <w:rPr>
                <w:rFonts w:ascii="Arial" w:hAnsi="Arial"/>
              </w:rPr>
              <w:t>DiNitto</w:t>
            </w:r>
            <w:proofErr w:type="spellEnd"/>
            <w:r>
              <w:rPr>
                <w:rFonts w:ascii="Arial" w:hAnsi="Arial"/>
              </w:rPr>
              <w:t>, D. M. (2012). Chemical Dependency: A Systems Approach. (4</w:t>
            </w:r>
            <w:r w:rsidRPr="00A12742">
              <w:rPr>
                <w:rFonts w:ascii="Arial" w:hAnsi="Arial"/>
                <w:vertAlign w:val="superscript"/>
              </w:rPr>
              <w:t>th</w:t>
            </w:r>
            <w:r>
              <w:rPr>
                <w:rFonts w:ascii="Arial" w:hAnsi="Arial"/>
              </w:rPr>
              <w:t xml:space="preserve"> ed.). Pearson Canada.</w:t>
            </w:r>
          </w:p>
          <w:p w:rsidR="00537B87" w:rsidRPr="007F1444" w:rsidRDefault="00537B87" w:rsidP="00233DCE">
            <w:pPr>
              <w:rPr>
                <w:rFonts w:ascii="Arial" w:hAnsi="Arial"/>
              </w:rPr>
            </w:pPr>
          </w:p>
        </w:tc>
      </w:tr>
    </w:tbl>
    <w:p w:rsidR="00537B87" w:rsidRDefault="00537B87" w:rsidP="00537B87">
      <w:pPr>
        <w:rPr>
          <w:rFonts w:ascii="Arial" w:hAnsi="Arial"/>
        </w:rPr>
      </w:pPr>
    </w:p>
    <w:p w:rsidR="00537B87" w:rsidRDefault="00537B87" w:rsidP="00537B87">
      <w:pPr>
        <w:rPr>
          <w:rFonts w:ascii="Arial" w:hAnsi="Arial"/>
        </w:rPr>
      </w:pPr>
    </w:p>
    <w:tbl>
      <w:tblPr>
        <w:tblW w:w="0" w:type="auto"/>
        <w:tblLayout w:type="fixed"/>
        <w:tblLook w:val="0000" w:firstRow="0" w:lastRow="0" w:firstColumn="0" w:lastColumn="0" w:noHBand="0" w:noVBand="0"/>
      </w:tblPr>
      <w:tblGrid>
        <w:gridCol w:w="675"/>
        <w:gridCol w:w="8181"/>
      </w:tblGrid>
      <w:tr w:rsidR="00537B87" w:rsidTr="00233DCE">
        <w:trPr>
          <w:cantSplit/>
        </w:trPr>
        <w:tc>
          <w:tcPr>
            <w:tcW w:w="675" w:type="dxa"/>
          </w:tcPr>
          <w:p w:rsidR="00537B87" w:rsidRDefault="00537B87" w:rsidP="00233DCE">
            <w:pPr>
              <w:rPr>
                <w:rFonts w:ascii="Arial" w:hAnsi="Arial"/>
                <w:b/>
              </w:rPr>
            </w:pPr>
            <w:r>
              <w:rPr>
                <w:rFonts w:ascii="Arial" w:hAnsi="Arial"/>
                <w:b/>
              </w:rPr>
              <w:lastRenderedPageBreak/>
              <w:t>V.</w:t>
            </w:r>
          </w:p>
        </w:tc>
        <w:tc>
          <w:tcPr>
            <w:tcW w:w="8181" w:type="dxa"/>
          </w:tcPr>
          <w:p w:rsidR="00537B87" w:rsidRDefault="00537B87" w:rsidP="00233DCE">
            <w:pPr>
              <w:rPr>
                <w:rFonts w:ascii="Arial" w:hAnsi="Arial"/>
                <w:b/>
              </w:rPr>
            </w:pPr>
            <w:r>
              <w:rPr>
                <w:rFonts w:ascii="Arial" w:hAnsi="Arial"/>
                <w:b/>
              </w:rPr>
              <w:t>EVALUATION PROCESS/GRADING SYSTEM:</w:t>
            </w:r>
          </w:p>
          <w:p w:rsidR="00537B87" w:rsidRDefault="00537B87" w:rsidP="00233DCE">
            <w:pPr>
              <w:pStyle w:val="EnvelopeReturn"/>
            </w:pPr>
          </w:p>
          <w:p w:rsidR="00537B87" w:rsidRDefault="00537B87" w:rsidP="00233DCE">
            <w:pPr>
              <w:pStyle w:val="EnvelopeReturn"/>
            </w:pPr>
            <w:r>
              <w:t xml:space="preserve">Research Paper            25% </w:t>
            </w:r>
          </w:p>
          <w:p w:rsidR="00537B87" w:rsidRDefault="00537B87" w:rsidP="00233DCE">
            <w:pPr>
              <w:pStyle w:val="EnvelopeReturn"/>
            </w:pPr>
            <w:r>
              <w:t xml:space="preserve">Resource Index            15% </w:t>
            </w:r>
          </w:p>
          <w:p w:rsidR="00537B87" w:rsidRDefault="00537B87" w:rsidP="00233DCE">
            <w:pPr>
              <w:pStyle w:val="EnvelopeReturn"/>
            </w:pPr>
            <w:r>
              <w:t xml:space="preserve">Test #1                          30% </w:t>
            </w:r>
          </w:p>
          <w:p w:rsidR="00537B87" w:rsidRDefault="00537B87" w:rsidP="00233DCE">
            <w:pPr>
              <w:pStyle w:val="EnvelopeReturn"/>
            </w:pPr>
            <w:r>
              <w:t xml:space="preserve">Test #2                          30% </w:t>
            </w:r>
          </w:p>
          <w:p w:rsidR="00537B87" w:rsidRDefault="00537B87" w:rsidP="00233DCE">
            <w:pPr>
              <w:pStyle w:val="EnvelopeReturn"/>
            </w:pPr>
          </w:p>
          <w:p w:rsidR="00537B87" w:rsidRDefault="00537B87" w:rsidP="00233DCE">
            <w:pPr>
              <w:pStyle w:val="EnvelopeReturn"/>
            </w:pPr>
            <w:r>
              <w:t xml:space="preserve">Total                             100% </w:t>
            </w:r>
          </w:p>
          <w:p w:rsidR="00537B87" w:rsidRDefault="00537B87" w:rsidP="00233DCE">
            <w:pPr>
              <w:pStyle w:val="EnvelopeReturn"/>
            </w:pPr>
          </w:p>
          <w:p w:rsidR="00537B87" w:rsidRDefault="00537B87" w:rsidP="00233DCE">
            <w:pPr>
              <w:pStyle w:val="EnvelopeReturn"/>
            </w:pPr>
            <w:r>
              <w:t xml:space="preserve">Specifics on Evaluation Methods to be provided by Professor. </w:t>
            </w:r>
          </w:p>
        </w:tc>
      </w:tr>
      <w:tr w:rsidR="00537B87" w:rsidTr="00233DCE">
        <w:trPr>
          <w:cantSplit/>
        </w:trPr>
        <w:tc>
          <w:tcPr>
            <w:tcW w:w="675" w:type="dxa"/>
          </w:tcPr>
          <w:p w:rsidR="00537B87" w:rsidRDefault="00537B87" w:rsidP="00233DCE">
            <w:pPr>
              <w:pStyle w:val="EnvelopeReturn"/>
            </w:pPr>
          </w:p>
        </w:tc>
        <w:tc>
          <w:tcPr>
            <w:tcW w:w="8181" w:type="dxa"/>
          </w:tcPr>
          <w:p w:rsidR="00537B87" w:rsidRDefault="00537B87" w:rsidP="00233DCE">
            <w:pPr>
              <w:rPr>
                <w:rFonts w:ascii="Arial" w:hAnsi="Arial"/>
              </w:rPr>
            </w:pPr>
            <w:r>
              <w:rPr>
                <w:rFonts w:ascii="Arial" w:hAnsi="Arial"/>
              </w:rPr>
              <w:t>The following semester grades will be assigned to students:</w:t>
            </w:r>
          </w:p>
        </w:tc>
      </w:tr>
    </w:tbl>
    <w:p w:rsidR="00537B87" w:rsidRDefault="00537B87" w:rsidP="00537B8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537B87" w:rsidRPr="00A55EF9" w:rsidTr="00233DCE">
        <w:tc>
          <w:tcPr>
            <w:tcW w:w="675" w:type="dxa"/>
          </w:tcPr>
          <w:p w:rsidR="00537B87" w:rsidRPr="00A55EF9" w:rsidRDefault="00537B87" w:rsidP="00233DCE">
            <w:pPr>
              <w:rPr>
                <w:rFonts w:ascii="Arial" w:hAnsi="Arial" w:cs="Arial"/>
              </w:rPr>
            </w:pPr>
          </w:p>
        </w:tc>
        <w:tc>
          <w:tcPr>
            <w:tcW w:w="1701" w:type="dxa"/>
          </w:tcPr>
          <w:p w:rsidR="00537B87" w:rsidRPr="00A55EF9" w:rsidRDefault="00537B87" w:rsidP="00233DCE">
            <w:pPr>
              <w:jc w:val="center"/>
              <w:rPr>
                <w:rFonts w:ascii="Arial" w:hAnsi="Arial" w:cs="Arial"/>
                <w:iCs/>
              </w:rPr>
            </w:pPr>
          </w:p>
          <w:p w:rsidR="00537B87" w:rsidRPr="00A55EF9" w:rsidRDefault="00537B87" w:rsidP="00233DCE">
            <w:pPr>
              <w:pStyle w:val="Heading2"/>
              <w:rPr>
                <w:rFonts w:ascii="Arial" w:hAnsi="Arial" w:cs="Arial"/>
                <w:b w:val="0"/>
                <w:u w:val="single"/>
              </w:rPr>
            </w:pPr>
            <w:r w:rsidRPr="00A55EF9">
              <w:rPr>
                <w:rFonts w:ascii="Arial" w:hAnsi="Arial" w:cs="Arial"/>
                <w:b w:val="0"/>
                <w:u w:val="single"/>
              </w:rPr>
              <w:t>Grade</w:t>
            </w:r>
          </w:p>
        </w:tc>
        <w:tc>
          <w:tcPr>
            <w:tcW w:w="4678" w:type="dxa"/>
          </w:tcPr>
          <w:p w:rsidR="00537B87" w:rsidRPr="00A55EF9" w:rsidRDefault="00537B87" w:rsidP="00233DCE">
            <w:pPr>
              <w:jc w:val="center"/>
              <w:rPr>
                <w:rFonts w:ascii="Arial" w:hAnsi="Arial" w:cs="Arial"/>
                <w:iCs/>
              </w:rPr>
            </w:pPr>
          </w:p>
          <w:p w:rsidR="00537B87" w:rsidRPr="00A55EF9" w:rsidRDefault="00537B87" w:rsidP="00233DCE">
            <w:pPr>
              <w:pStyle w:val="Heading1"/>
              <w:rPr>
                <w:rFonts w:ascii="Arial" w:hAnsi="Arial" w:cs="Arial"/>
                <w:b w:val="0"/>
              </w:rPr>
            </w:pPr>
            <w:r w:rsidRPr="00A55EF9">
              <w:rPr>
                <w:rFonts w:ascii="Arial" w:hAnsi="Arial" w:cs="Arial"/>
                <w:b w:val="0"/>
              </w:rPr>
              <w:t>Definition</w:t>
            </w:r>
          </w:p>
        </w:tc>
        <w:tc>
          <w:tcPr>
            <w:tcW w:w="1802" w:type="dxa"/>
          </w:tcPr>
          <w:p w:rsidR="00537B87" w:rsidRPr="00A55EF9" w:rsidRDefault="00537B87" w:rsidP="00233DCE">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537B87" w:rsidTr="00233DCE">
        <w:trPr>
          <w:cantSplit/>
        </w:trPr>
        <w:tc>
          <w:tcPr>
            <w:tcW w:w="675" w:type="dxa"/>
          </w:tcPr>
          <w:p w:rsidR="00537B87" w:rsidRDefault="00537B87" w:rsidP="00233DCE">
            <w:pPr>
              <w:rPr>
                <w:rFonts w:ascii="Arial" w:hAnsi="Arial" w:cs="Arial"/>
              </w:rPr>
            </w:pPr>
          </w:p>
        </w:tc>
        <w:tc>
          <w:tcPr>
            <w:tcW w:w="1701" w:type="dxa"/>
          </w:tcPr>
          <w:p w:rsidR="00537B87" w:rsidRDefault="00537B87" w:rsidP="00233DCE">
            <w:pPr>
              <w:rPr>
                <w:rFonts w:ascii="Arial" w:hAnsi="Arial" w:cs="Arial"/>
              </w:rPr>
            </w:pPr>
            <w:r>
              <w:rPr>
                <w:rFonts w:ascii="Arial" w:hAnsi="Arial" w:cs="Arial"/>
              </w:rPr>
              <w:t>A+</w:t>
            </w:r>
          </w:p>
        </w:tc>
        <w:tc>
          <w:tcPr>
            <w:tcW w:w="4678" w:type="dxa"/>
          </w:tcPr>
          <w:p w:rsidR="00537B87" w:rsidRDefault="00537B87" w:rsidP="00233DCE">
            <w:pPr>
              <w:jc w:val="center"/>
              <w:rPr>
                <w:rFonts w:ascii="Arial" w:hAnsi="Arial" w:cs="Arial"/>
              </w:rPr>
            </w:pPr>
            <w:r>
              <w:rPr>
                <w:rFonts w:ascii="Arial" w:hAnsi="Arial" w:cs="Arial"/>
              </w:rPr>
              <w:t>90 – 100%</w:t>
            </w:r>
          </w:p>
        </w:tc>
        <w:tc>
          <w:tcPr>
            <w:tcW w:w="1802" w:type="dxa"/>
            <w:vMerge w:val="restart"/>
            <w:vAlign w:val="center"/>
          </w:tcPr>
          <w:p w:rsidR="00537B87" w:rsidRDefault="00537B87" w:rsidP="00233DCE">
            <w:pPr>
              <w:jc w:val="center"/>
              <w:rPr>
                <w:rFonts w:ascii="Arial" w:hAnsi="Arial" w:cs="Arial"/>
              </w:rPr>
            </w:pPr>
            <w:r>
              <w:rPr>
                <w:rFonts w:ascii="Arial" w:hAnsi="Arial" w:cs="Arial"/>
              </w:rPr>
              <w:t>4.00</w:t>
            </w:r>
          </w:p>
        </w:tc>
      </w:tr>
      <w:tr w:rsidR="00537B87" w:rsidTr="00233DCE">
        <w:trPr>
          <w:cantSplit/>
        </w:trPr>
        <w:tc>
          <w:tcPr>
            <w:tcW w:w="675" w:type="dxa"/>
          </w:tcPr>
          <w:p w:rsidR="00537B87" w:rsidRDefault="00537B87" w:rsidP="00233DCE">
            <w:pPr>
              <w:rPr>
                <w:rFonts w:ascii="Arial" w:hAnsi="Arial" w:cs="Arial"/>
              </w:rPr>
            </w:pPr>
          </w:p>
        </w:tc>
        <w:tc>
          <w:tcPr>
            <w:tcW w:w="1701" w:type="dxa"/>
          </w:tcPr>
          <w:p w:rsidR="00537B87" w:rsidRDefault="00537B87" w:rsidP="00233DCE">
            <w:pPr>
              <w:rPr>
                <w:rFonts w:ascii="Arial" w:hAnsi="Arial" w:cs="Arial"/>
              </w:rPr>
            </w:pPr>
            <w:r>
              <w:rPr>
                <w:rFonts w:ascii="Arial" w:hAnsi="Arial" w:cs="Arial"/>
              </w:rPr>
              <w:t>A</w:t>
            </w:r>
          </w:p>
        </w:tc>
        <w:tc>
          <w:tcPr>
            <w:tcW w:w="4678" w:type="dxa"/>
          </w:tcPr>
          <w:p w:rsidR="00537B87" w:rsidRDefault="00537B87" w:rsidP="00233DCE">
            <w:pPr>
              <w:jc w:val="center"/>
              <w:rPr>
                <w:rFonts w:ascii="Arial" w:hAnsi="Arial" w:cs="Arial"/>
              </w:rPr>
            </w:pPr>
            <w:r>
              <w:rPr>
                <w:rFonts w:ascii="Arial" w:hAnsi="Arial" w:cs="Arial"/>
              </w:rPr>
              <w:t>80 – 89%</w:t>
            </w:r>
          </w:p>
        </w:tc>
        <w:tc>
          <w:tcPr>
            <w:tcW w:w="1802" w:type="dxa"/>
            <w:vMerge/>
          </w:tcPr>
          <w:p w:rsidR="00537B87" w:rsidRDefault="00537B87" w:rsidP="00233DCE">
            <w:pPr>
              <w:jc w:val="center"/>
              <w:rPr>
                <w:rFonts w:ascii="Arial" w:hAnsi="Arial" w:cs="Arial"/>
              </w:rPr>
            </w:pPr>
          </w:p>
        </w:tc>
      </w:tr>
      <w:tr w:rsidR="00537B87" w:rsidTr="00233DCE">
        <w:tc>
          <w:tcPr>
            <w:tcW w:w="675" w:type="dxa"/>
          </w:tcPr>
          <w:p w:rsidR="00537B87" w:rsidRDefault="00537B87" w:rsidP="00233DCE">
            <w:pPr>
              <w:rPr>
                <w:rFonts w:ascii="Arial" w:hAnsi="Arial" w:cs="Arial"/>
              </w:rPr>
            </w:pPr>
          </w:p>
        </w:tc>
        <w:tc>
          <w:tcPr>
            <w:tcW w:w="1701" w:type="dxa"/>
          </w:tcPr>
          <w:p w:rsidR="00537B87" w:rsidRDefault="00537B87" w:rsidP="00233DCE">
            <w:pPr>
              <w:rPr>
                <w:rFonts w:ascii="Arial" w:hAnsi="Arial" w:cs="Arial"/>
              </w:rPr>
            </w:pPr>
            <w:r>
              <w:rPr>
                <w:rFonts w:ascii="Arial" w:hAnsi="Arial" w:cs="Arial"/>
              </w:rPr>
              <w:t>B</w:t>
            </w:r>
          </w:p>
        </w:tc>
        <w:tc>
          <w:tcPr>
            <w:tcW w:w="4678" w:type="dxa"/>
          </w:tcPr>
          <w:p w:rsidR="00537B87" w:rsidRDefault="00537B87" w:rsidP="00233DCE">
            <w:pPr>
              <w:jc w:val="center"/>
              <w:rPr>
                <w:rFonts w:ascii="Arial" w:hAnsi="Arial" w:cs="Arial"/>
              </w:rPr>
            </w:pPr>
            <w:r>
              <w:rPr>
                <w:rFonts w:ascii="Arial" w:hAnsi="Arial" w:cs="Arial"/>
              </w:rPr>
              <w:t>70 - 79%</w:t>
            </w:r>
          </w:p>
        </w:tc>
        <w:tc>
          <w:tcPr>
            <w:tcW w:w="1802" w:type="dxa"/>
          </w:tcPr>
          <w:p w:rsidR="00537B87" w:rsidRDefault="00537B87" w:rsidP="00233DCE">
            <w:pPr>
              <w:jc w:val="center"/>
              <w:rPr>
                <w:rFonts w:ascii="Arial" w:hAnsi="Arial" w:cs="Arial"/>
              </w:rPr>
            </w:pPr>
            <w:r>
              <w:rPr>
                <w:rFonts w:ascii="Arial" w:hAnsi="Arial" w:cs="Arial"/>
              </w:rPr>
              <w:t>3.00</w:t>
            </w:r>
          </w:p>
        </w:tc>
      </w:tr>
      <w:tr w:rsidR="00537B87" w:rsidTr="00233DCE">
        <w:tc>
          <w:tcPr>
            <w:tcW w:w="675" w:type="dxa"/>
          </w:tcPr>
          <w:p w:rsidR="00537B87" w:rsidRDefault="00537B87" w:rsidP="00233DCE">
            <w:pPr>
              <w:rPr>
                <w:rFonts w:ascii="Arial" w:hAnsi="Arial" w:cs="Arial"/>
              </w:rPr>
            </w:pPr>
          </w:p>
        </w:tc>
        <w:tc>
          <w:tcPr>
            <w:tcW w:w="1701" w:type="dxa"/>
          </w:tcPr>
          <w:p w:rsidR="00537B87" w:rsidRDefault="00537B87" w:rsidP="00233DCE">
            <w:pPr>
              <w:rPr>
                <w:rFonts w:ascii="Arial" w:hAnsi="Arial" w:cs="Arial"/>
              </w:rPr>
            </w:pPr>
            <w:r>
              <w:rPr>
                <w:rFonts w:ascii="Arial" w:hAnsi="Arial" w:cs="Arial"/>
              </w:rPr>
              <w:t>C</w:t>
            </w:r>
          </w:p>
        </w:tc>
        <w:tc>
          <w:tcPr>
            <w:tcW w:w="4678" w:type="dxa"/>
          </w:tcPr>
          <w:p w:rsidR="00537B87" w:rsidRDefault="00537B87" w:rsidP="00233DCE">
            <w:pPr>
              <w:jc w:val="center"/>
              <w:rPr>
                <w:rFonts w:ascii="Arial" w:hAnsi="Arial" w:cs="Arial"/>
              </w:rPr>
            </w:pPr>
            <w:r>
              <w:rPr>
                <w:rFonts w:ascii="Arial" w:hAnsi="Arial" w:cs="Arial"/>
              </w:rPr>
              <w:t>60 - 69%</w:t>
            </w:r>
          </w:p>
        </w:tc>
        <w:tc>
          <w:tcPr>
            <w:tcW w:w="1802" w:type="dxa"/>
          </w:tcPr>
          <w:p w:rsidR="00537B87" w:rsidRDefault="00537B87" w:rsidP="00233DCE">
            <w:pPr>
              <w:jc w:val="center"/>
              <w:rPr>
                <w:rFonts w:ascii="Arial" w:hAnsi="Arial" w:cs="Arial"/>
              </w:rPr>
            </w:pPr>
            <w:r>
              <w:rPr>
                <w:rFonts w:ascii="Arial" w:hAnsi="Arial" w:cs="Arial"/>
              </w:rPr>
              <w:t>2.00</w:t>
            </w:r>
          </w:p>
        </w:tc>
      </w:tr>
      <w:tr w:rsidR="00537B87" w:rsidTr="00233DCE">
        <w:tc>
          <w:tcPr>
            <w:tcW w:w="675" w:type="dxa"/>
          </w:tcPr>
          <w:p w:rsidR="00537B87" w:rsidRDefault="00537B87" w:rsidP="00233DCE">
            <w:pPr>
              <w:rPr>
                <w:rFonts w:ascii="Arial" w:hAnsi="Arial" w:cs="Arial"/>
              </w:rPr>
            </w:pPr>
          </w:p>
        </w:tc>
        <w:tc>
          <w:tcPr>
            <w:tcW w:w="1701" w:type="dxa"/>
          </w:tcPr>
          <w:p w:rsidR="00537B87" w:rsidRDefault="00537B87" w:rsidP="00233DCE">
            <w:pPr>
              <w:rPr>
                <w:rFonts w:ascii="Arial" w:hAnsi="Arial" w:cs="Arial"/>
              </w:rPr>
            </w:pPr>
            <w:r>
              <w:rPr>
                <w:rFonts w:ascii="Arial" w:hAnsi="Arial" w:cs="Arial"/>
              </w:rPr>
              <w:t>D</w:t>
            </w:r>
          </w:p>
        </w:tc>
        <w:tc>
          <w:tcPr>
            <w:tcW w:w="4678" w:type="dxa"/>
          </w:tcPr>
          <w:p w:rsidR="00537B87" w:rsidRDefault="00537B87" w:rsidP="00233DCE">
            <w:pPr>
              <w:jc w:val="center"/>
              <w:rPr>
                <w:rFonts w:ascii="Arial" w:hAnsi="Arial" w:cs="Arial"/>
              </w:rPr>
            </w:pPr>
            <w:r>
              <w:rPr>
                <w:rFonts w:ascii="Arial" w:hAnsi="Arial" w:cs="Arial"/>
              </w:rPr>
              <w:t>50 – 59%</w:t>
            </w:r>
          </w:p>
        </w:tc>
        <w:tc>
          <w:tcPr>
            <w:tcW w:w="1802" w:type="dxa"/>
          </w:tcPr>
          <w:p w:rsidR="00537B87" w:rsidRDefault="00537B87" w:rsidP="00233DCE">
            <w:pPr>
              <w:jc w:val="center"/>
              <w:rPr>
                <w:rFonts w:ascii="Arial" w:hAnsi="Arial" w:cs="Arial"/>
              </w:rPr>
            </w:pPr>
            <w:r>
              <w:rPr>
                <w:rFonts w:ascii="Arial" w:hAnsi="Arial" w:cs="Arial"/>
              </w:rPr>
              <w:t>1.00</w:t>
            </w:r>
          </w:p>
        </w:tc>
      </w:tr>
      <w:tr w:rsidR="00537B87" w:rsidTr="00233DCE">
        <w:tc>
          <w:tcPr>
            <w:tcW w:w="675" w:type="dxa"/>
          </w:tcPr>
          <w:p w:rsidR="00537B87" w:rsidRDefault="00537B87" w:rsidP="00233DCE">
            <w:pPr>
              <w:rPr>
                <w:rFonts w:ascii="Arial" w:hAnsi="Arial" w:cs="Arial"/>
              </w:rPr>
            </w:pPr>
          </w:p>
        </w:tc>
        <w:tc>
          <w:tcPr>
            <w:tcW w:w="1701" w:type="dxa"/>
          </w:tcPr>
          <w:p w:rsidR="00537B87" w:rsidRDefault="00537B87" w:rsidP="00233DCE">
            <w:pPr>
              <w:rPr>
                <w:rFonts w:ascii="Arial" w:hAnsi="Arial" w:cs="Arial"/>
              </w:rPr>
            </w:pPr>
            <w:r>
              <w:rPr>
                <w:rFonts w:ascii="Arial" w:hAnsi="Arial" w:cs="Arial"/>
              </w:rPr>
              <w:t>F (Fail)</w:t>
            </w:r>
          </w:p>
        </w:tc>
        <w:tc>
          <w:tcPr>
            <w:tcW w:w="4678" w:type="dxa"/>
          </w:tcPr>
          <w:p w:rsidR="00537B87" w:rsidRDefault="00537B87" w:rsidP="00233DCE">
            <w:pPr>
              <w:jc w:val="center"/>
              <w:rPr>
                <w:rFonts w:ascii="Arial" w:hAnsi="Arial" w:cs="Arial"/>
              </w:rPr>
            </w:pPr>
            <w:r>
              <w:rPr>
                <w:rFonts w:ascii="Arial" w:hAnsi="Arial" w:cs="Arial"/>
              </w:rPr>
              <w:t>49% and below</w:t>
            </w:r>
          </w:p>
        </w:tc>
        <w:tc>
          <w:tcPr>
            <w:tcW w:w="1802" w:type="dxa"/>
          </w:tcPr>
          <w:p w:rsidR="00537B87" w:rsidRDefault="00537B87" w:rsidP="00233DCE">
            <w:pPr>
              <w:jc w:val="center"/>
              <w:rPr>
                <w:rFonts w:ascii="Arial" w:hAnsi="Arial" w:cs="Arial"/>
              </w:rPr>
            </w:pPr>
            <w:r>
              <w:rPr>
                <w:rFonts w:ascii="Arial" w:hAnsi="Arial" w:cs="Arial"/>
              </w:rPr>
              <w:t>0.00</w:t>
            </w:r>
          </w:p>
        </w:tc>
      </w:tr>
      <w:tr w:rsidR="00537B87" w:rsidTr="00233DCE">
        <w:tc>
          <w:tcPr>
            <w:tcW w:w="675" w:type="dxa"/>
          </w:tcPr>
          <w:p w:rsidR="00537B87" w:rsidRDefault="00537B87" w:rsidP="00233DCE">
            <w:pPr>
              <w:rPr>
                <w:rFonts w:ascii="Arial" w:hAnsi="Arial" w:cs="Arial"/>
              </w:rPr>
            </w:pPr>
          </w:p>
        </w:tc>
        <w:tc>
          <w:tcPr>
            <w:tcW w:w="1701" w:type="dxa"/>
          </w:tcPr>
          <w:p w:rsidR="00537B87" w:rsidRDefault="00537B87" w:rsidP="00233DCE">
            <w:pPr>
              <w:rPr>
                <w:rFonts w:ascii="Arial" w:hAnsi="Arial" w:cs="Arial"/>
              </w:rPr>
            </w:pPr>
          </w:p>
        </w:tc>
        <w:tc>
          <w:tcPr>
            <w:tcW w:w="4678" w:type="dxa"/>
          </w:tcPr>
          <w:p w:rsidR="00537B87" w:rsidRDefault="00537B87" w:rsidP="00233DCE">
            <w:pPr>
              <w:rPr>
                <w:rFonts w:ascii="Arial" w:hAnsi="Arial" w:cs="Arial"/>
              </w:rPr>
            </w:pPr>
          </w:p>
        </w:tc>
        <w:tc>
          <w:tcPr>
            <w:tcW w:w="1802" w:type="dxa"/>
          </w:tcPr>
          <w:p w:rsidR="00537B87" w:rsidRDefault="00537B87" w:rsidP="00233DCE">
            <w:pPr>
              <w:jc w:val="center"/>
              <w:rPr>
                <w:rFonts w:ascii="Arial" w:hAnsi="Arial" w:cs="Arial"/>
              </w:rPr>
            </w:pPr>
          </w:p>
        </w:tc>
      </w:tr>
      <w:tr w:rsidR="00537B87" w:rsidTr="00233DCE">
        <w:tc>
          <w:tcPr>
            <w:tcW w:w="675" w:type="dxa"/>
          </w:tcPr>
          <w:p w:rsidR="00537B87" w:rsidRDefault="00537B87" w:rsidP="00233DCE">
            <w:pPr>
              <w:rPr>
                <w:rFonts w:ascii="Arial" w:hAnsi="Arial" w:cs="Arial"/>
              </w:rPr>
            </w:pPr>
          </w:p>
        </w:tc>
        <w:tc>
          <w:tcPr>
            <w:tcW w:w="1701" w:type="dxa"/>
          </w:tcPr>
          <w:p w:rsidR="00537B87" w:rsidRDefault="00537B87" w:rsidP="00233DCE">
            <w:pPr>
              <w:rPr>
                <w:rFonts w:ascii="Arial" w:hAnsi="Arial" w:cs="Arial"/>
              </w:rPr>
            </w:pPr>
            <w:r>
              <w:rPr>
                <w:rFonts w:ascii="Arial" w:hAnsi="Arial" w:cs="Arial"/>
              </w:rPr>
              <w:t>CR (Credit)</w:t>
            </w:r>
          </w:p>
        </w:tc>
        <w:tc>
          <w:tcPr>
            <w:tcW w:w="4678" w:type="dxa"/>
          </w:tcPr>
          <w:p w:rsidR="00537B87" w:rsidRDefault="00537B87" w:rsidP="00233DCE">
            <w:pPr>
              <w:rPr>
                <w:rFonts w:ascii="Arial" w:hAnsi="Arial" w:cs="Arial"/>
              </w:rPr>
            </w:pPr>
            <w:r>
              <w:rPr>
                <w:rFonts w:ascii="Arial" w:hAnsi="Arial" w:cs="Arial"/>
              </w:rPr>
              <w:t>Credit for diploma requirements has been awarded.</w:t>
            </w:r>
          </w:p>
        </w:tc>
        <w:tc>
          <w:tcPr>
            <w:tcW w:w="1802" w:type="dxa"/>
          </w:tcPr>
          <w:p w:rsidR="00537B87" w:rsidRDefault="00537B87" w:rsidP="00233DCE">
            <w:pPr>
              <w:jc w:val="center"/>
              <w:rPr>
                <w:rFonts w:ascii="Arial" w:hAnsi="Arial" w:cs="Arial"/>
              </w:rPr>
            </w:pPr>
          </w:p>
        </w:tc>
      </w:tr>
      <w:tr w:rsidR="00537B87" w:rsidTr="00233DCE">
        <w:tc>
          <w:tcPr>
            <w:tcW w:w="675" w:type="dxa"/>
          </w:tcPr>
          <w:p w:rsidR="00537B87" w:rsidRDefault="00537B87" w:rsidP="00233DCE">
            <w:pPr>
              <w:rPr>
                <w:rFonts w:ascii="Arial" w:hAnsi="Arial" w:cs="Arial"/>
              </w:rPr>
            </w:pPr>
          </w:p>
        </w:tc>
        <w:tc>
          <w:tcPr>
            <w:tcW w:w="1701" w:type="dxa"/>
          </w:tcPr>
          <w:p w:rsidR="00537B87" w:rsidRDefault="00537B87" w:rsidP="00233DCE">
            <w:pPr>
              <w:rPr>
                <w:rFonts w:ascii="Arial" w:hAnsi="Arial" w:cs="Arial"/>
              </w:rPr>
            </w:pPr>
            <w:r>
              <w:rPr>
                <w:rFonts w:ascii="Arial" w:hAnsi="Arial" w:cs="Arial"/>
              </w:rPr>
              <w:t>S</w:t>
            </w:r>
          </w:p>
        </w:tc>
        <w:tc>
          <w:tcPr>
            <w:tcW w:w="4678" w:type="dxa"/>
          </w:tcPr>
          <w:p w:rsidR="00537B87" w:rsidRDefault="00537B87" w:rsidP="00233DCE">
            <w:pPr>
              <w:rPr>
                <w:rFonts w:ascii="Arial" w:hAnsi="Arial" w:cs="Arial"/>
              </w:rPr>
            </w:pPr>
            <w:r>
              <w:rPr>
                <w:rFonts w:ascii="Arial" w:hAnsi="Arial" w:cs="Arial"/>
              </w:rPr>
              <w:t>Satisfactory achievement in field /clinical placement or non-graded subject area.</w:t>
            </w:r>
          </w:p>
        </w:tc>
        <w:tc>
          <w:tcPr>
            <w:tcW w:w="1802" w:type="dxa"/>
          </w:tcPr>
          <w:p w:rsidR="00537B87" w:rsidRDefault="00537B87" w:rsidP="00233DCE">
            <w:pPr>
              <w:jc w:val="center"/>
              <w:rPr>
                <w:rFonts w:ascii="Arial" w:hAnsi="Arial" w:cs="Arial"/>
              </w:rPr>
            </w:pPr>
          </w:p>
        </w:tc>
      </w:tr>
      <w:tr w:rsidR="00537B87" w:rsidTr="00233DCE">
        <w:tc>
          <w:tcPr>
            <w:tcW w:w="675" w:type="dxa"/>
          </w:tcPr>
          <w:p w:rsidR="00537B87" w:rsidRDefault="00537B87" w:rsidP="00233DCE">
            <w:pPr>
              <w:rPr>
                <w:rFonts w:ascii="Arial" w:hAnsi="Arial" w:cs="Arial"/>
              </w:rPr>
            </w:pPr>
          </w:p>
        </w:tc>
        <w:tc>
          <w:tcPr>
            <w:tcW w:w="1701" w:type="dxa"/>
          </w:tcPr>
          <w:p w:rsidR="00537B87" w:rsidRDefault="00537B87" w:rsidP="00233DCE">
            <w:pPr>
              <w:rPr>
                <w:rFonts w:ascii="Arial" w:hAnsi="Arial" w:cs="Arial"/>
              </w:rPr>
            </w:pPr>
            <w:r>
              <w:rPr>
                <w:rFonts w:ascii="Arial" w:hAnsi="Arial" w:cs="Arial"/>
              </w:rPr>
              <w:t>U</w:t>
            </w:r>
          </w:p>
        </w:tc>
        <w:tc>
          <w:tcPr>
            <w:tcW w:w="4678" w:type="dxa"/>
          </w:tcPr>
          <w:p w:rsidR="00537B87" w:rsidRDefault="00537B87" w:rsidP="00233DCE">
            <w:pPr>
              <w:rPr>
                <w:rFonts w:ascii="Arial" w:hAnsi="Arial" w:cs="Arial"/>
              </w:rPr>
            </w:pPr>
            <w:r>
              <w:rPr>
                <w:rFonts w:ascii="Arial" w:hAnsi="Arial" w:cs="Arial"/>
              </w:rPr>
              <w:t>Unsatisfactory achievement in field/clinical placement or non-graded subject area.</w:t>
            </w:r>
          </w:p>
        </w:tc>
        <w:tc>
          <w:tcPr>
            <w:tcW w:w="1802" w:type="dxa"/>
          </w:tcPr>
          <w:p w:rsidR="00537B87" w:rsidRDefault="00537B87" w:rsidP="00233DCE">
            <w:pPr>
              <w:jc w:val="center"/>
              <w:rPr>
                <w:rFonts w:ascii="Arial" w:hAnsi="Arial" w:cs="Arial"/>
              </w:rPr>
            </w:pPr>
          </w:p>
        </w:tc>
      </w:tr>
      <w:tr w:rsidR="00537B87" w:rsidTr="00233DCE">
        <w:tc>
          <w:tcPr>
            <w:tcW w:w="675" w:type="dxa"/>
          </w:tcPr>
          <w:p w:rsidR="00537B87" w:rsidRDefault="00537B87" w:rsidP="00233DCE">
            <w:pPr>
              <w:rPr>
                <w:rFonts w:ascii="Arial" w:hAnsi="Arial" w:cs="Arial"/>
              </w:rPr>
            </w:pPr>
          </w:p>
        </w:tc>
        <w:tc>
          <w:tcPr>
            <w:tcW w:w="1701" w:type="dxa"/>
          </w:tcPr>
          <w:p w:rsidR="00537B87" w:rsidRDefault="00537B87" w:rsidP="00233DCE">
            <w:pPr>
              <w:rPr>
                <w:rFonts w:ascii="Arial" w:hAnsi="Arial" w:cs="Arial"/>
              </w:rPr>
            </w:pPr>
            <w:r>
              <w:rPr>
                <w:rFonts w:ascii="Arial" w:hAnsi="Arial" w:cs="Arial"/>
              </w:rPr>
              <w:t>X</w:t>
            </w:r>
          </w:p>
        </w:tc>
        <w:tc>
          <w:tcPr>
            <w:tcW w:w="4678" w:type="dxa"/>
          </w:tcPr>
          <w:p w:rsidR="00537B87" w:rsidRDefault="00537B87" w:rsidP="00233DC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537B87" w:rsidRDefault="00537B87" w:rsidP="00233DCE">
            <w:pPr>
              <w:jc w:val="center"/>
              <w:rPr>
                <w:rFonts w:ascii="Arial" w:hAnsi="Arial" w:cs="Arial"/>
              </w:rPr>
            </w:pPr>
          </w:p>
        </w:tc>
      </w:tr>
      <w:tr w:rsidR="00537B87" w:rsidTr="00233DCE">
        <w:tc>
          <w:tcPr>
            <w:tcW w:w="675" w:type="dxa"/>
          </w:tcPr>
          <w:p w:rsidR="00537B87" w:rsidRDefault="00537B87" w:rsidP="00233DCE">
            <w:pPr>
              <w:rPr>
                <w:rFonts w:ascii="Arial" w:hAnsi="Arial" w:cs="Arial"/>
              </w:rPr>
            </w:pPr>
          </w:p>
        </w:tc>
        <w:tc>
          <w:tcPr>
            <w:tcW w:w="1701" w:type="dxa"/>
          </w:tcPr>
          <w:p w:rsidR="00537B87" w:rsidRDefault="00537B87" w:rsidP="00233DCE">
            <w:pPr>
              <w:rPr>
                <w:rFonts w:ascii="Arial" w:hAnsi="Arial" w:cs="Arial"/>
              </w:rPr>
            </w:pPr>
            <w:r>
              <w:rPr>
                <w:rFonts w:ascii="Arial" w:hAnsi="Arial" w:cs="Arial"/>
              </w:rPr>
              <w:t>NR</w:t>
            </w:r>
          </w:p>
        </w:tc>
        <w:tc>
          <w:tcPr>
            <w:tcW w:w="4678" w:type="dxa"/>
          </w:tcPr>
          <w:p w:rsidR="00537B87" w:rsidRDefault="00537B87" w:rsidP="00233DCE">
            <w:pPr>
              <w:rPr>
                <w:rFonts w:ascii="Arial" w:hAnsi="Arial" w:cs="Arial"/>
              </w:rPr>
            </w:pPr>
            <w:r>
              <w:rPr>
                <w:rFonts w:ascii="Arial" w:hAnsi="Arial" w:cs="Arial"/>
              </w:rPr>
              <w:t xml:space="preserve">Grade not reported to Registrar's office.  </w:t>
            </w:r>
          </w:p>
        </w:tc>
        <w:tc>
          <w:tcPr>
            <w:tcW w:w="1802" w:type="dxa"/>
          </w:tcPr>
          <w:p w:rsidR="00537B87" w:rsidRDefault="00537B87" w:rsidP="00233DCE">
            <w:pPr>
              <w:jc w:val="center"/>
              <w:rPr>
                <w:rFonts w:ascii="Arial" w:hAnsi="Arial" w:cs="Arial"/>
              </w:rPr>
            </w:pPr>
          </w:p>
        </w:tc>
      </w:tr>
      <w:tr w:rsidR="00537B87" w:rsidTr="00233DCE">
        <w:tc>
          <w:tcPr>
            <w:tcW w:w="675" w:type="dxa"/>
          </w:tcPr>
          <w:p w:rsidR="00537B87" w:rsidRDefault="00537B87" w:rsidP="00233DCE">
            <w:pPr>
              <w:rPr>
                <w:rFonts w:ascii="Arial" w:hAnsi="Arial" w:cs="Arial"/>
              </w:rPr>
            </w:pPr>
          </w:p>
        </w:tc>
        <w:tc>
          <w:tcPr>
            <w:tcW w:w="1701" w:type="dxa"/>
          </w:tcPr>
          <w:p w:rsidR="00537B87" w:rsidRDefault="00537B87" w:rsidP="00233DCE">
            <w:pPr>
              <w:rPr>
                <w:rFonts w:ascii="Arial" w:hAnsi="Arial" w:cs="Arial"/>
              </w:rPr>
            </w:pPr>
            <w:r>
              <w:rPr>
                <w:rFonts w:ascii="Arial" w:hAnsi="Arial" w:cs="Arial"/>
              </w:rPr>
              <w:t>W</w:t>
            </w:r>
          </w:p>
        </w:tc>
        <w:tc>
          <w:tcPr>
            <w:tcW w:w="4678" w:type="dxa"/>
          </w:tcPr>
          <w:p w:rsidR="00537B87" w:rsidRDefault="00537B87" w:rsidP="00233DCE">
            <w:pPr>
              <w:rPr>
                <w:rFonts w:ascii="Arial" w:hAnsi="Arial" w:cs="Arial"/>
              </w:rPr>
            </w:pPr>
            <w:r>
              <w:rPr>
                <w:rFonts w:ascii="Arial" w:hAnsi="Arial" w:cs="Arial"/>
              </w:rPr>
              <w:t>Student has withdrawn from the course without academic penalty.</w:t>
            </w:r>
          </w:p>
        </w:tc>
        <w:tc>
          <w:tcPr>
            <w:tcW w:w="1802" w:type="dxa"/>
          </w:tcPr>
          <w:p w:rsidR="00537B87" w:rsidRDefault="00537B87" w:rsidP="00233DCE">
            <w:pPr>
              <w:jc w:val="center"/>
              <w:rPr>
                <w:rFonts w:ascii="Arial" w:hAnsi="Arial" w:cs="Arial"/>
              </w:rPr>
            </w:pPr>
          </w:p>
        </w:tc>
      </w:tr>
    </w:tbl>
    <w:p w:rsidR="00537B87" w:rsidRDefault="00537B87" w:rsidP="00537B87">
      <w:pPr>
        <w:rPr>
          <w:rFonts w:ascii="Arial" w:hAnsi="Arial" w:cs="Arial"/>
        </w:rPr>
      </w:pPr>
    </w:p>
    <w:p w:rsidR="00537B87" w:rsidRPr="00A211C2" w:rsidRDefault="00537B87" w:rsidP="00537B87">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537B87" w:rsidRDefault="00537B87" w:rsidP="00537B87">
      <w:pPr>
        <w:rPr>
          <w:rFonts w:ascii="Arial" w:hAnsi="Arial" w:cs="Arial"/>
        </w:rPr>
      </w:pPr>
    </w:p>
    <w:p w:rsidR="00537B87" w:rsidRDefault="00537B87" w:rsidP="00537B87">
      <w:pPr>
        <w:spacing w:line="276" w:lineRule="auto"/>
        <w:rPr>
          <w:rFonts w:ascii="Arial" w:eastAsiaTheme="minorHAnsi" w:hAnsi="Arial" w:cs="Arial"/>
          <w:sz w:val="22"/>
          <w:szCs w:val="22"/>
          <w:lang w:val="en-CA"/>
        </w:rPr>
      </w:pPr>
      <w:r>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t>
      </w:r>
      <w:r>
        <w:rPr>
          <w:rFonts w:ascii="Arial" w:hAnsi="Arial" w:cs="Arial"/>
        </w:rPr>
        <w:lastRenderedPageBreak/>
        <w:t>wishing to restrict the sharing of such information should make their wishes known to the coordinator or faculty member.</w:t>
      </w:r>
    </w:p>
    <w:p w:rsidR="00537B87" w:rsidRDefault="00537B87" w:rsidP="00537B87">
      <w:pPr>
        <w:rPr>
          <w:rFonts w:ascii="Arial" w:hAnsi="Arial" w:cs="Arial"/>
        </w:rPr>
      </w:pPr>
    </w:p>
    <w:tbl>
      <w:tblPr>
        <w:tblW w:w="0" w:type="auto"/>
        <w:tblLayout w:type="fixed"/>
        <w:tblLook w:val="0000" w:firstRow="0" w:lastRow="0" w:firstColumn="0" w:lastColumn="0" w:noHBand="0" w:noVBand="0"/>
      </w:tblPr>
      <w:tblGrid>
        <w:gridCol w:w="675"/>
        <w:gridCol w:w="8181"/>
      </w:tblGrid>
      <w:tr w:rsidR="00537B87" w:rsidTr="00233DCE">
        <w:trPr>
          <w:cantSplit/>
          <w:trHeight w:val="2565"/>
        </w:trPr>
        <w:tc>
          <w:tcPr>
            <w:tcW w:w="675" w:type="dxa"/>
          </w:tcPr>
          <w:p w:rsidR="00537B87" w:rsidRDefault="00537B87" w:rsidP="00233DCE">
            <w:pPr>
              <w:rPr>
                <w:rFonts w:ascii="Arial" w:hAnsi="Arial"/>
                <w:b/>
              </w:rPr>
            </w:pPr>
            <w:r>
              <w:rPr>
                <w:rFonts w:ascii="Arial" w:hAnsi="Arial"/>
                <w:b/>
              </w:rPr>
              <w:t>VI.</w:t>
            </w:r>
          </w:p>
        </w:tc>
        <w:tc>
          <w:tcPr>
            <w:tcW w:w="8181" w:type="dxa"/>
          </w:tcPr>
          <w:p w:rsidR="00537B87" w:rsidRDefault="00537B87" w:rsidP="00233DCE">
            <w:pPr>
              <w:rPr>
                <w:rFonts w:ascii="Arial" w:hAnsi="Arial"/>
                <w:b/>
              </w:rPr>
            </w:pPr>
            <w:r>
              <w:rPr>
                <w:rFonts w:ascii="Arial" w:hAnsi="Arial"/>
                <w:b/>
              </w:rPr>
              <w:t>SPECIAL NOTES:</w:t>
            </w:r>
          </w:p>
          <w:p w:rsidR="00537B87" w:rsidRDefault="00537B87" w:rsidP="00233DCE">
            <w:pPr>
              <w:rPr>
                <w:rFonts w:ascii="Arial" w:hAnsi="Arial"/>
              </w:rPr>
            </w:pPr>
          </w:p>
          <w:p w:rsidR="00537B87" w:rsidRDefault="00537B87" w:rsidP="00233DCE">
            <w:pPr>
              <w:rPr>
                <w:rFonts w:ascii="Arial" w:hAnsi="Arial" w:cs="Arial"/>
                <w:szCs w:val="24"/>
                <w:u w:val="single"/>
              </w:rPr>
            </w:pPr>
            <w:r>
              <w:rPr>
                <w:rFonts w:ascii="Arial" w:hAnsi="Arial" w:cs="Arial"/>
                <w:szCs w:val="24"/>
                <w:u w:val="single"/>
              </w:rPr>
              <w:t>Attendance:</w:t>
            </w:r>
          </w:p>
          <w:p w:rsidR="00537B87" w:rsidRDefault="00537B87" w:rsidP="00233DC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37B87" w:rsidRDefault="00537B87" w:rsidP="00233DCE">
            <w:pPr>
              <w:rPr>
                <w:rFonts w:ascii="Arial" w:hAnsi="Arial"/>
              </w:rPr>
            </w:pPr>
          </w:p>
        </w:tc>
      </w:tr>
      <w:tr w:rsidR="00537B87" w:rsidTr="00233DCE">
        <w:trPr>
          <w:cantSplit/>
          <w:trHeight w:val="1215"/>
        </w:trPr>
        <w:tc>
          <w:tcPr>
            <w:tcW w:w="675" w:type="dxa"/>
          </w:tcPr>
          <w:p w:rsidR="00537B87" w:rsidRDefault="00537B87" w:rsidP="00233DCE">
            <w:pPr>
              <w:rPr>
                <w:rFonts w:ascii="Arial" w:hAnsi="Arial"/>
                <w:b/>
              </w:rPr>
            </w:pPr>
          </w:p>
        </w:tc>
        <w:tc>
          <w:tcPr>
            <w:tcW w:w="8181" w:type="dxa"/>
          </w:tcPr>
          <w:p w:rsidR="00537B87" w:rsidRPr="00EA2E83" w:rsidRDefault="00537B87" w:rsidP="00233DCE">
            <w:pPr>
              <w:rPr>
                <w:rFonts w:ascii="Arial" w:hAnsi="Arial" w:cs="Arial"/>
              </w:rPr>
            </w:pPr>
            <w:r w:rsidRPr="00EA2E83">
              <w:rPr>
                <w:rFonts w:ascii="Arial" w:hAnsi="Arial" w:cs="Arial"/>
              </w:rPr>
              <w:t xml:space="preserve">Students are required to keep a copy of all assignments submitted to the instructor. All assignments are due on the date assigned. Late assignments </w:t>
            </w:r>
            <w:r>
              <w:rPr>
                <w:rFonts w:ascii="Arial" w:hAnsi="Arial" w:cs="Arial"/>
              </w:rPr>
              <w:t>will be deducted 1%/day late.  After 5 calendar days late, assignments will not be graded.</w:t>
            </w:r>
            <w:r w:rsidRPr="00EA2E83">
              <w:rPr>
                <w:rFonts w:ascii="Arial" w:hAnsi="Arial" w:cs="Arial"/>
              </w:rPr>
              <w:t xml:space="preserve"> </w:t>
            </w:r>
          </w:p>
          <w:p w:rsidR="00537B87" w:rsidRDefault="00537B87" w:rsidP="00233DCE">
            <w:pPr>
              <w:rPr>
                <w:rFonts w:ascii="Arial" w:hAnsi="Arial"/>
                <w:b/>
              </w:rPr>
            </w:pPr>
          </w:p>
        </w:tc>
      </w:tr>
      <w:tr w:rsidR="00537B87" w:rsidTr="00233DCE">
        <w:trPr>
          <w:cantSplit/>
          <w:trHeight w:val="1710"/>
        </w:trPr>
        <w:tc>
          <w:tcPr>
            <w:tcW w:w="675" w:type="dxa"/>
          </w:tcPr>
          <w:p w:rsidR="00537B87" w:rsidRDefault="00537B87" w:rsidP="00233DCE">
            <w:pPr>
              <w:rPr>
                <w:rFonts w:ascii="Arial" w:hAnsi="Arial"/>
                <w:b/>
              </w:rPr>
            </w:pPr>
          </w:p>
        </w:tc>
        <w:tc>
          <w:tcPr>
            <w:tcW w:w="8181" w:type="dxa"/>
          </w:tcPr>
          <w:p w:rsidR="00537B87" w:rsidRDefault="00537B87" w:rsidP="00233DCE">
            <w:pPr>
              <w:rPr>
                <w:rFonts w:ascii="Arial" w:hAnsi="Arial" w:cs="Arial"/>
              </w:rPr>
            </w:pPr>
            <w:r w:rsidRPr="00EA2E83">
              <w:rPr>
                <w:rFonts w:ascii="Arial" w:hAnsi="Arial" w:cs="Arial"/>
              </w:rPr>
              <w:t>Students who are very ill and unable to write a test must communicate to the pr</w:t>
            </w:r>
            <w:r>
              <w:rPr>
                <w:rFonts w:ascii="Arial" w:hAnsi="Arial" w:cs="Arial"/>
              </w:rPr>
              <w:t xml:space="preserve">ofessor prior to </w:t>
            </w:r>
            <w:r w:rsidRPr="00EA2E83">
              <w:rPr>
                <w:rFonts w:ascii="Arial" w:hAnsi="Arial" w:cs="Arial"/>
              </w:rPr>
              <w:t xml:space="preserve">the </w:t>
            </w:r>
            <w:r>
              <w:rPr>
                <w:rFonts w:ascii="Arial" w:hAnsi="Arial" w:cs="Arial"/>
              </w:rPr>
              <w:t xml:space="preserve">scheduled </w:t>
            </w:r>
            <w:r w:rsidRPr="00EA2E83">
              <w:rPr>
                <w:rFonts w:ascii="Arial" w:hAnsi="Arial" w:cs="Arial"/>
              </w:rPr>
              <w:t>test</w:t>
            </w:r>
            <w:r>
              <w:rPr>
                <w:rFonts w:ascii="Arial" w:hAnsi="Arial" w:cs="Arial"/>
              </w:rPr>
              <w:t xml:space="preserve"> time</w:t>
            </w:r>
            <w:r w:rsidRPr="00EA2E83">
              <w:rPr>
                <w:rFonts w:ascii="Arial" w:hAnsi="Arial" w:cs="Arial"/>
              </w:rPr>
              <w:t>. Failure to communicate will result in a mark of zero.  Test will be given back and all tests need to be written</w:t>
            </w:r>
            <w:r>
              <w:rPr>
                <w:rFonts w:ascii="Arial" w:hAnsi="Arial" w:cs="Arial"/>
              </w:rPr>
              <w:t xml:space="preserve"> </w:t>
            </w:r>
            <w:r w:rsidRPr="00EA2E83">
              <w:rPr>
                <w:rFonts w:ascii="Arial" w:hAnsi="Arial" w:cs="Arial"/>
              </w:rPr>
              <w:t xml:space="preserve">before they are returned to the class. For voicemail: </w:t>
            </w:r>
            <w:proofErr w:type="spellStart"/>
            <w:r w:rsidRPr="00EA2E83">
              <w:rPr>
                <w:rFonts w:ascii="Arial" w:hAnsi="Arial" w:cs="Arial"/>
              </w:rPr>
              <w:t>ext</w:t>
            </w:r>
            <w:proofErr w:type="spellEnd"/>
            <w:r w:rsidRPr="00EA2E83">
              <w:rPr>
                <w:rFonts w:ascii="Arial" w:hAnsi="Arial" w:cs="Arial"/>
              </w:rPr>
              <w:t xml:space="preserve"> 2</w:t>
            </w:r>
            <w:r>
              <w:rPr>
                <w:rFonts w:ascii="Arial" w:hAnsi="Arial" w:cs="Arial"/>
              </w:rPr>
              <w:t>434</w:t>
            </w:r>
            <w:r w:rsidRPr="00EA2E83">
              <w:rPr>
                <w:rFonts w:ascii="Arial" w:hAnsi="Arial" w:cs="Arial"/>
              </w:rPr>
              <w:t>4.</w:t>
            </w:r>
          </w:p>
          <w:p w:rsidR="00537B87" w:rsidRPr="00EA2E83" w:rsidRDefault="00537B87" w:rsidP="00233DCE">
            <w:pPr>
              <w:rPr>
                <w:rFonts w:ascii="Arial" w:hAnsi="Arial" w:cs="Arial"/>
              </w:rPr>
            </w:pPr>
            <w:r w:rsidRPr="00EA2E83">
              <w:rPr>
                <w:rFonts w:ascii="Arial" w:hAnsi="Arial" w:cs="Arial"/>
              </w:rPr>
              <w:t xml:space="preserve">  E-mail: </w:t>
            </w:r>
            <w:r>
              <w:rPr>
                <w:rFonts w:ascii="Arial" w:hAnsi="Arial" w:cs="Arial"/>
              </w:rPr>
              <w:t>lisa.piotrowski</w:t>
            </w:r>
            <w:r w:rsidRPr="00EA2E83">
              <w:rPr>
                <w:rFonts w:ascii="Arial" w:hAnsi="Arial" w:cs="Arial"/>
              </w:rPr>
              <w:t xml:space="preserve">@saultcollege.ca </w:t>
            </w:r>
          </w:p>
          <w:p w:rsidR="00537B87" w:rsidRPr="00EA2E83" w:rsidRDefault="00537B87" w:rsidP="00233DCE">
            <w:pPr>
              <w:rPr>
                <w:rFonts w:ascii="Arial" w:hAnsi="Arial" w:cs="Arial"/>
              </w:rPr>
            </w:pPr>
          </w:p>
        </w:tc>
      </w:tr>
    </w:tbl>
    <w:p w:rsidR="00537B87" w:rsidRDefault="00537B87" w:rsidP="00537B87"/>
    <w:tbl>
      <w:tblPr>
        <w:tblW w:w="0" w:type="auto"/>
        <w:tblLayout w:type="fixed"/>
        <w:tblLook w:val="0000" w:firstRow="0" w:lastRow="0" w:firstColumn="0" w:lastColumn="0" w:noHBand="0" w:noVBand="0"/>
      </w:tblPr>
      <w:tblGrid>
        <w:gridCol w:w="675"/>
        <w:gridCol w:w="8181"/>
      </w:tblGrid>
      <w:tr w:rsidR="00537B87" w:rsidRPr="001F503D" w:rsidTr="00233DCE">
        <w:trPr>
          <w:cantSplit/>
        </w:trPr>
        <w:tc>
          <w:tcPr>
            <w:tcW w:w="675" w:type="dxa"/>
          </w:tcPr>
          <w:p w:rsidR="00537B87" w:rsidRPr="001F503D" w:rsidRDefault="00537B87" w:rsidP="00233DCE">
            <w:pPr>
              <w:rPr>
                <w:rFonts w:ascii="Arial" w:hAnsi="Arial"/>
                <w:b/>
              </w:rPr>
            </w:pPr>
            <w:r w:rsidRPr="001F503D">
              <w:rPr>
                <w:rFonts w:ascii="Arial" w:hAnsi="Arial"/>
                <w:b/>
              </w:rPr>
              <w:t>VII.</w:t>
            </w:r>
          </w:p>
        </w:tc>
        <w:tc>
          <w:tcPr>
            <w:tcW w:w="8181" w:type="dxa"/>
          </w:tcPr>
          <w:p w:rsidR="00537B87" w:rsidRDefault="00537B87" w:rsidP="00233DCE">
            <w:pPr>
              <w:rPr>
                <w:rFonts w:ascii="Arial" w:hAnsi="Arial"/>
                <w:b/>
              </w:rPr>
            </w:pPr>
            <w:r>
              <w:rPr>
                <w:rFonts w:ascii="Arial" w:hAnsi="Arial"/>
                <w:b/>
              </w:rPr>
              <w:t xml:space="preserve">COURSE OUTLINE </w:t>
            </w:r>
            <w:r w:rsidRPr="001F503D">
              <w:rPr>
                <w:rFonts w:ascii="Arial" w:hAnsi="Arial"/>
                <w:b/>
              </w:rPr>
              <w:t>ADDENDUM:</w:t>
            </w:r>
          </w:p>
          <w:p w:rsidR="00537B87" w:rsidRPr="001F503D" w:rsidRDefault="00537B87" w:rsidP="00233DCE">
            <w:pPr>
              <w:rPr>
                <w:rFonts w:ascii="Arial" w:hAnsi="Arial"/>
                <w:b/>
              </w:rPr>
            </w:pPr>
          </w:p>
        </w:tc>
      </w:tr>
      <w:tr w:rsidR="00537B87" w:rsidRPr="001F503D" w:rsidTr="00233DCE">
        <w:trPr>
          <w:cantSplit/>
        </w:trPr>
        <w:tc>
          <w:tcPr>
            <w:tcW w:w="675" w:type="dxa"/>
          </w:tcPr>
          <w:p w:rsidR="00537B87" w:rsidRDefault="00537B87" w:rsidP="00233DCE">
            <w:pPr>
              <w:rPr>
                <w:rFonts w:ascii="Arial" w:hAnsi="Arial"/>
              </w:rPr>
            </w:pPr>
          </w:p>
        </w:tc>
        <w:tc>
          <w:tcPr>
            <w:tcW w:w="8181" w:type="dxa"/>
          </w:tcPr>
          <w:p w:rsidR="00537B87" w:rsidRPr="001F503D" w:rsidRDefault="00537B87" w:rsidP="00233DCE">
            <w:pPr>
              <w:rPr>
                <w:rFonts w:ascii="Arial" w:hAnsi="Arial"/>
              </w:rPr>
            </w:pPr>
            <w:r>
              <w:rPr>
                <w:rFonts w:ascii="Arial" w:hAnsi="Arial"/>
              </w:rPr>
              <w:t>The provisions contained in the addendum located on the portal form part of this course outline.</w:t>
            </w:r>
          </w:p>
        </w:tc>
      </w:tr>
    </w:tbl>
    <w:p w:rsidR="00537B87" w:rsidRDefault="00537B87" w:rsidP="00537B87">
      <w:pPr>
        <w:pStyle w:val="EnvelopeReturn"/>
      </w:pPr>
    </w:p>
    <w:p w:rsidR="00537B87" w:rsidRDefault="00537B87" w:rsidP="00537B87">
      <w:pPr>
        <w:pStyle w:val="EnvelopeReturn"/>
      </w:pPr>
    </w:p>
    <w:p w:rsidR="00537B87" w:rsidRDefault="00537B87" w:rsidP="00537B87">
      <w:pPr>
        <w:pStyle w:val="EnvelopeReturn"/>
      </w:pPr>
    </w:p>
    <w:p w:rsidR="00537B87" w:rsidRPr="00537B87" w:rsidRDefault="00537B87" w:rsidP="00537B87">
      <w:pPr>
        <w:spacing w:after="200" w:line="276" w:lineRule="auto"/>
        <w:rPr>
          <w:rFonts w:ascii="Arial" w:eastAsiaTheme="minorHAnsi" w:hAnsi="Arial" w:cs="Arial"/>
          <w:b/>
          <w:sz w:val="22"/>
          <w:szCs w:val="24"/>
          <w:lang w:val="en-CA"/>
        </w:rPr>
      </w:pPr>
      <w:r w:rsidRPr="00537B87">
        <w:rPr>
          <w:rFonts w:ascii="Arial" w:eastAsiaTheme="minorHAnsi" w:hAnsi="Arial" w:cs="Arial"/>
          <w:b/>
          <w:sz w:val="22"/>
          <w:szCs w:val="24"/>
          <w:lang w:val="en-CA"/>
        </w:rPr>
        <w:t xml:space="preserve">CICE Program Addendum: </w:t>
      </w:r>
    </w:p>
    <w:p w:rsidR="00537B87" w:rsidRPr="00833167" w:rsidRDefault="00537B87" w:rsidP="00537B87">
      <w:pPr>
        <w:spacing w:after="200" w:line="276" w:lineRule="auto"/>
        <w:rPr>
          <w:rFonts w:ascii="Arial" w:eastAsiaTheme="minorHAnsi" w:hAnsi="Arial" w:cs="Arial"/>
          <w:sz w:val="22"/>
          <w:szCs w:val="24"/>
          <w:lang w:val="en-CA"/>
        </w:rPr>
      </w:pPr>
      <w:r w:rsidRPr="00537B87">
        <w:rPr>
          <w:rFonts w:ascii="Arial" w:eastAsiaTheme="minorHAnsi" w:hAnsi="Arial" w:cs="Arial"/>
          <w:sz w:val="22"/>
          <w:szCs w:val="24"/>
          <w:lang w:val="en-CA"/>
        </w:rPr>
        <w:t>Further modifications may be required as needed as the semester progresses based on individual student(s) abilities and must be discussed with and agreed upon by the instructor.</w:t>
      </w:r>
      <w:r w:rsidRPr="00833167">
        <w:rPr>
          <w:rFonts w:ascii="Arial" w:eastAsiaTheme="minorHAnsi" w:hAnsi="Arial" w:cs="Arial"/>
          <w:sz w:val="22"/>
          <w:szCs w:val="24"/>
          <w:lang w:val="en-CA"/>
        </w:rPr>
        <w:t xml:space="preserve"> </w:t>
      </w:r>
    </w:p>
    <w:p w:rsidR="00537B87" w:rsidRDefault="00537B87" w:rsidP="006A3B38"/>
    <w:p w:rsidR="00537B87" w:rsidRDefault="00537B87" w:rsidP="006A3B38"/>
    <w:p w:rsidR="00537B87" w:rsidRDefault="00537B87" w:rsidP="006A3B38"/>
    <w:p w:rsidR="00537B87" w:rsidRDefault="00537B87" w:rsidP="006A3B38"/>
    <w:p w:rsidR="00537B87" w:rsidRDefault="00537B87" w:rsidP="006A3B38"/>
    <w:p w:rsidR="009D48CF" w:rsidRDefault="009D48CF" w:rsidP="00243A34">
      <w:pPr>
        <w:pStyle w:val="EnvelopeReturn"/>
        <w:rPr>
          <w:b/>
          <w:lang w:val="en-GB"/>
        </w:rPr>
      </w:pPr>
      <w:bookmarkStart w:id="0" w:name="_GoBack"/>
      <w:bookmarkEnd w:id="0"/>
    </w:p>
    <w:p w:rsidR="009D48CF" w:rsidRDefault="009D48CF"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62352">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537B87">
          <w:pPr>
            <w:rPr>
              <w:rFonts w:ascii="Arial" w:hAnsi="Arial"/>
              <w:snapToGrid w:val="0"/>
            </w:rPr>
          </w:pPr>
          <w:r>
            <w:rPr>
              <w:rFonts w:ascii="Arial" w:hAnsi="Arial"/>
              <w:snapToGrid w:val="0"/>
            </w:rPr>
            <w:t>Addictions: Children, Youth and Families</w:t>
          </w:r>
        </w:p>
      </w:tc>
      <w:tc>
        <w:tcPr>
          <w:tcW w:w="1134" w:type="dxa"/>
        </w:tcPr>
        <w:p w:rsidR="0005601D" w:rsidRDefault="0005601D">
          <w:pPr>
            <w:pStyle w:val="Header"/>
            <w:jc w:val="center"/>
            <w:rPr>
              <w:rFonts w:ascii="Arial" w:hAnsi="Arial"/>
              <w:snapToGrid w:val="0"/>
            </w:rPr>
          </w:pPr>
        </w:p>
      </w:tc>
      <w:tc>
        <w:tcPr>
          <w:tcW w:w="3928" w:type="dxa"/>
        </w:tcPr>
        <w:p w:rsidR="0005601D" w:rsidRDefault="00537B87">
          <w:pPr>
            <w:pStyle w:val="Header"/>
            <w:jc w:val="right"/>
            <w:rPr>
              <w:rFonts w:ascii="Arial" w:hAnsi="Arial"/>
              <w:snapToGrid w:val="0"/>
            </w:rPr>
          </w:pPr>
          <w:r>
            <w:rPr>
              <w:rFonts w:ascii="Arial" w:hAnsi="Arial"/>
              <w:snapToGrid w:val="0"/>
            </w:rPr>
            <w:t>CYC0154</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AD4AB9"/>
    <w:multiLevelType w:val="hybridMultilevel"/>
    <w:tmpl w:val="9E3872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4D158F"/>
    <w:multiLevelType w:val="hybridMultilevel"/>
    <w:tmpl w:val="2F041EFA"/>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5"/>
  </w:num>
  <w:num w:numId="3">
    <w:abstractNumId w:val="13"/>
  </w:num>
  <w:num w:numId="4">
    <w:abstractNumId w:val="28"/>
  </w:num>
  <w:num w:numId="5">
    <w:abstractNumId w:val="38"/>
  </w:num>
  <w:num w:numId="6">
    <w:abstractNumId w:val="4"/>
  </w:num>
  <w:num w:numId="7">
    <w:abstractNumId w:val="1"/>
  </w:num>
  <w:num w:numId="8">
    <w:abstractNumId w:val="25"/>
  </w:num>
  <w:num w:numId="9">
    <w:abstractNumId w:val="29"/>
  </w:num>
  <w:num w:numId="10">
    <w:abstractNumId w:val="5"/>
  </w:num>
  <w:num w:numId="11">
    <w:abstractNumId w:val="22"/>
  </w:num>
  <w:num w:numId="12">
    <w:abstractNumId w:val="0"/>
  </w:num>
  <w:num w:numId="13">
    <w:abstractNumId w:val="30"/>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
  </w:num>
  <w:num w:numId="25">
    <w:abstractNumId w:val="19"/>
  </w:num>
  <w:num w:numId="26">
    <w:abstractNumId w:val="15"/>
  </w:num>
  <w:num w:numId="27">
    <w:abstractNumId w:val="16"/>
  </w:num>
  <w:num w:numId="28">
    <w:abstractNumId w:val="33"/>
  </w:num>
  <w:num w:numId="29">
    <w:abstractNumId w:val="34"/>
  </w:num>
  <w:num w:numId="30">
    <w:abstractNumId w:val="10"/>
  </w:num>
  <w:num w:numId="31">
    <w:abstractNumId w:val="26"/>
  </w:num>
  <w:num w:numId="32">
    <w:abstractNumId w:val="31"/>
  </w:num>
  <w:num w:numId="33">
    <w:abstractNumId w:val="7"/>
  </w:num>
  <w:num w:numId="34">
    <w:abstractNumId w:val="24"/>
  </w:num>
  <w:num w:numId="35">
    <w:abstractNumId w:val="12"/>
  </w:num>
  <w:num w:numId="36">
    <w:abstractNumId w:val="8"/>
  </w:num>
  <w:num w:numId="37">
    <w:abstractNumId w:val="20"/>
  </w:num>
  <w:num w:numId="38">
    <w:abstractNumId w:val="2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37B8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A3B38"/>
    <w:rsid w:val="00705AAA"/>
    <w:rsid w:val="00713917"/>
    <w:rsid w:val="00721FF2"/>
    <w:rsid w:val="00723208"/>
    <w:rsid w:val="00754E67"/>
    <w:rsid w:val="00757B48"/>
    <w:rsid w:val="00762352"/>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537B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537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8109694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C5DD2-B955-49C2-8F9E-B038C94E7270}"/>
</file>

<file path=customXml/itemProps2.xml><?xml version="1.0" encoding="utf-8"?>
<ds:datastoreItem xmlns:ds="http://schemas.openxmlformats.org/officeDocument/2006/customXml" ds:itemID="{D80F75C6-129B-4499-B165-7C1FB6A99E63}"/>
</file>

<file path=customXml/itemProps3.xml><?xml version="1.0" encoding="utf-8"?>
<ds:datastoreItem xmlns:ds="http://schemas.openxmlformats.org/officeDocument/2006/customXml" ds:itemID="{F6580115-22FA-4A45-8D8E-4E2D8F677A4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1318</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8961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2016-02-04T16:47:00Z</dcterms:created>
  <dcterms:modified xsi:type="dcterms:W3CDTF">2016-02-04T16:47:00Z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1604000</vt:r8>
  </property>
</Properties>
</file>